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B9F58" w14:textId="2E06CC5C" w:rsidR="00BF70D8" w:rsidRDefault="00BF70D8" w:rsidP="00BF70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Pr="005261A6">
        <w:rPr>
          <w:b/>
          <w:noProof/>
          <w:sz w:val="24"/>
        </w:rPr>
        <w:t>10</w:t>
      </w:r>
      <w:r w:rsidR="00766093">
        <w:rPr>
          <w:b/>
          <w:noProof/>
          <w:sz w:val="24"/>
        </w:rPr>
        <w:t>1</w:t>
      </w:r>
      <w:r>
        <w:rPr>
          <w:b/>
          <w:noProof/>
          <w:sz w:val="24"/>
        </w:rPr>
        <w:fldChar w:fldCharType="begin"/>
      </w:r>
      <w:r w:rsidRPr="005261A6">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005E2F4C" w:rsidRPr="005E2F4C">
        <w:rPr>
          <w:b/>
          <w:noProof/>
          <w:sz w:val="24"/>
        </w:rPr>
        <w:t>R4-2117455</w:t>
      </w:r>
    </w:p>
    <w:p w14:paraId="5294D75D" w14:textId="65646AFE" w:rsidR="00766093" w:rsidRDefault="00766093" w:rsidP="00766093">
      <w:pPr>
        <w:pStyle w:val="Header"/>
        <w:tabs>
          <w:tab w:val="right" w:pos="9781"/>
          <w:tab w:val="right" w:pos="13323"/>
        </w:tabs>
        <w:outlineLvl w:val="0"/>
        <w:rPr>
          <w:rFonts w:cs="Arial"/>
          <w:sz w:val="24"/>
          <w:szCs w:val="24"/>
        </w:rPr>
      </w:pPr>
      <w:r>
        <w:rPr>
          <w:rFonts w:cs="Arial"/>
          <w:sz w:val="24"/>
          <w:szCs w:val="24"/>
        </w:rPr>
        <w:t>Electronic Meeting, November 01-12</w:t>
      </w:r>
      <w:r w:rsidRPr="00B23518">
        <w:rPr>
          <w:rFonts w:cs="Arial"/>
          <w:sz w:val="24"/>
          <w:szCs w:val="24"/>
        </w:rPr>
        <w:t>, 2021</w:t>
      </w:r>
    </w:p>
    <w:p w14:paraId="58698AC2" w14:textId="77777777" w:rsidR="00766093" w:rsidRDefault="00766093" w:rsidP="00766093">
      <w:pPr>
        <w:pStyle w:val="Header"/>
        <w:tabs>
          <w:tab w:val="right" w:pos="9781"/>
          <w:tab w:val="right" w:pos="13323"/>
        </w:tabs>
        <w:outlineLvl w:val="0"/>
        <w:rPr>
          <w:rFonts w:cs="Arial"/>
          <w:sz w:val="24"/>
          <w:szCs w:val="24"/>
        </w:rPr>
      </w:pPr>
    </w:p>
    <w:p w14:paraId="038E9536" w14:textId="7E8E05EC"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766093">
        <w:rPr>
          <w:rFonts w:ascii="Arial" w:hAnsi="Arial" w:cs="Arial"/>
          <w:b/>
          <w:sz w:val="22"/>
          <w:szCs w:val="22"/>
        </w:rPr>
        <w:t>8</w:t>
      </w:r>
      <w:r w:rsidR="00012220">
        <w:rPr>
          <w:rFonts w:ascii="Arial" w:hAnsi="Arial" w:cs="Arial"/>
          <w:b/>
          <w:sz w:val="22"/>
          <w:szCs w:val="22"/>
        </w:rPr>
        <w:t>.1</w:t>
      </w:r>
      <w:r w:rsidR="00BF70D8">
        <w:rPr>
          <w:rFonts w:ascii="Arial" w:hAnsi="Arial" w:cs="Arial"/>
          <w:b/>
          <w:sz w:val="22"/>
          <w:szCs w:val="22"/>
        </w:rPr>
        <w:t>3</w:t>
      </w:r>
      <w:r w:rsidR="00012220">
        <w:rPr>
          <w:rFonts w:ascii="Arial" w:hAnsi="Arial" w:cs="Arial"/>
          <w:b/>
          <w:sz w:val="22"/>
          <w:szCs w:val="22"/>
        </w:rPr>
        <w:t>.</w:t>
      </w:r>
      <w:r w:rsidR="00BF70D8">
        <w:rPr>
          <w:rFonts w:ascii="Arial" w:hAnsi="Arial" w:cs="Arial"/>
          <w:b/>
          <w:sz w:val="22"/>
          <w:szCs w:val="22"/>
        </w:rPr>
        <w:t>5</w:t>
      </w:r>
      <w:r w:rsidR="00012220">
        <w:rPr>
          <w:rFonts w:ascii="Arial" w:hAnsi="Arial" w:cs="Arial"/>
          <w:b/>
          <w:sz w:val="22"/>
          <w:szCs w:val="22"/>
        </w:rPr>
        <w:t>.</w:t>
      </w:r>
      <w:r w:rsidR="00BF70D8">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8C9446"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BF70D8">
        <w:rPr>
          <w:rFonts w:ascii="Arial" w:hAnsi="Arial" w:cs="Arial"/>
          <w:b/>
          <w:sz w:val="22"/>
          <w:szCs w:val="22"/>
        </w:rPr>
        <w:t>Discussion o</w:t>
      </w:r>
      <w:r w:rsidR="00012220" w:rsidRPr="00012220">
        <w:rPr>
          <w:rFonts w:ascii="Arial" w:hAnsi="Arial" w:cs="Arial"/>
          <w:b/>
          <w:sz w:val="22"/>
          <w:szCs w:val="22"/>
        </w:rPr>
        <w:t>n timing requirements for NR NTN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C033BF1" w14:textId="2C7F1EB1" w:rsidR="002326B7" w:rsidRPr="00CC7AA2" w:rsidRDefault="002326B7" w:rsidP="002B01EC">
      <w:pPr>
        <w:spacing w:after="0"/>
        <w:jc w:val="both"/>
        <w:rPr>
          <w:sz w:val="20"/>
          <w:szCs w:val="20"/>
        </w:rPr>
      </w:pPr>
      <w:r w:rsidRPr="00CC7AA2">
        <w:rPr>
          <w:sz w:val="20"/>
          <w:szCs w:val="20"/>
        </w:rPr>
        <w:t xml:space="preserve">In last RAN4 meeting, the timing requirement for NR NTN has been discussed and the conclusions were captured in the </w:t>
      </w:r>
      <w:proofErr w:type="gramStart"/>
      <w:r w:rsidRPr="00CC7AA2">
        <w:rPr>
          <w:sz w:val="20"/>
          <w:szCs w:val="20"/>
        </w:rPr>
        <w:t>WF[</w:t>
      </w:r>
      <w:proofErr w:type="gramEnd"/>
      <w:r w:rsidRPr="00CC7AA2">
        <w:rPr>
          <w:sz w:val="20"/>
          <w:szCs w:val="20"/>
        </w:rPr>
        <w:t>1]. However, there are couple of open issues from last meeting, and in this contribution, we continue discussing the timing requirement for NR NTN.</w:t>
      </w:r>
    </w:p>
    <w:p w14:paraId="11114A88" w14:textId="23C926D2" w:rsidR="00712CC1" w:rsidRDefault="00C4538E" w:rsidP="00712CC1">
      <w:pPr>
        <w:pStyle w:val="Heading1"/>
        <w:numPr>
          <w:ilvl w:val="0"/>
          <w:numId w:val="10"/>
        </w:numPr>
        <w:pBdr>
          <w:top w:val="single" w:sz="12" w:space="2" w:color="auto"/>
        </w:pBdr>
        <w:tabs>
          <w:tab w:val="num" w:pos="45"/>
        </w:tabs>
        <w:jc w:val="both"/>
        <w:rPr>
          <w:sz w:val="32"/>
        </w:rPr>
      </w:pPr>
      <w:r w:rsidRPr="00C4538E">
        <w:rPr>
          <w:sz w:val="32"/>
        </w:rPr>
        <w:t>UE specific TA estimation error</w:t>
      </w:r>
    </w:p>
    <w:p w14:paraId="76E31ACE" w14:textId="1D40DA9C" w:rsidR="002326B7" w:rsidRPr="00CC7AA2" w:rsidRDefault="002326B7" w:rsidP="002326B7">
      <w:pPr>
        <w:rPr>
          <w:sz w:val="20"/>
          <w:szCs w:val="20"/>
        </w:rPr>
      </w:pPr>
      <w:r w:rsidRPr="00CC7AA2">
        <w:rPr>
          <w:sz w:val="20"/>
          <w:szCs w:val="20"/>
        </w:rPr>
        <w:t>In [1], there were couple of open issues on UE specific TA estimation error, and we discuss those issues in this section.</w:t>
      </w:r>
    </w:p>
    <w:tbl>
      <w:tblPr>
        <w:tblStyle w:val="TableGrid"/>
        <w:tblW w:w="0" w:type="auto"/>
        <w:tblLook w:val="04A0" w:firstRow="1" w:lastRow="0" w:firstColumn="1" w:lastColumn="0" w:noHBand="0" w:noVBand="1"/>
      </w:tblPr>
      <w:tblGrid>
        <w:gridCol w:w="9629"/>
      </w:tblGrid>
      <w:tr w:rsidR="002326B7" w:rsidRPr="00CC7AA2" w14:paraId="13D561D2" w14:textId="77777777" w:rsidTr="002326B7">
        <w:tc>
          <w:tcPr>
            <w:tcW w:w="9629" w:type="dxa"/>
          </w:tcPr>
          <w:p w14:paraId="0A03FB4B" w14:textId="77777777" w:rsidR="00387B01" w:rsidRPr="00387B01" w:rsidRDefault="00387B01" w:rsidP="00387B01">
            <w:pPr>
              <w:pStyle w:val="ListParagraph"/>
              <w:numPr>
                <w:ilvl w:val="0"/>
                <w:numId w:val="15"/>
              </w:numPr>
              <w:spacing w:before="0" w:beforeAutospacing="0" w:line="240" w:lineRule="auto"/>
              <w:ind w:firstLineChars="0"/>
              <w:jc w:val="both"/>
              <w:rPr>
                <w:sz w:val="20"/>
                <w:szCs w:val="20"/>
                <w:lang w:val="en-GB"/>
              </w:rPr>
            </w:pPr>
            <w:r w:rsidRPr="00387B01">
              <w:rPr>
                <w:sz w:val="20"/>
                <w:szCs w:val="20"/>
                <w:lang w:val="en-GB"/>
              </w:rPr>
              <w:t xml:space="preserve">RAN4 not to define a separate accuracy requirement for UE specific TA estimation. </w:t>
            </w:r>
          </w:p>
          <w:p w14:paraId="55CC0FB0" w14:textId="77777777" w:rsidR="00387B01" w:rsidRPr="00387B01" w:rsidRDefault="00387B01" w:rsidP="00387B01">
            <w:pPr>
              <w:pStyle w:val="ListParagraph"/>
              <w:numPr>
                <w:ilvl w:val="0"/>
                <w:numId w:val="15"/>
              </w:numPr>
              <w:spacing w:before="0" w:beforeAutospacing="0" w:line="240" w:lineRule="auto"/>
              <w:ind w:firstLineChars="0"/>
              <w:jc w:val="both"/>
              <w:rPr>
                <w:sz w:val="20"/>
                <w:szCs w:val="20"/>
                <w:lang w:val="en-GB"/>
              </w:rPr>
            </w:pPr>
            <w:r w:rsidRPr="00387B01">
              <w:rPr>
                <w:sz w:val="20"/>
                <w:szCs w:val="20"/>
                <w:lang w:val="en-GB"/>
              </w:rPr>
              <w:t>UE behaviour for UE specific TA</w:t>
            </w:r>
          </w:p>
          <w:p w14:paraId="1082A98F" w14:textId="77777777" w:rsidR="00387B01" w:rsidRPr="00387B01" w:rsidRDefault="00387B01" w:rsidP="00387B01">
            <w:pPr>
              <w:pStyle w:val="ListParagraph"/>
              <w:numPr>
                <w:ilvl w:val="1"/>
                <w:numId w:val="15"/>
              </w:numPr>
              <w:spacing w:before="0" w:beforeAutospacing="0" w:line="240" w:lineRule="auto"/>
              <w:ind w:firstLineChars="0"/>
              <w:jc w:val="both"/>
              <w:rPr>
                <w:sz w:val="20"/>
                <w:szCs w:val="20"/>
                <w:highlight w:val="yellow"/>
                <w:lang w:val="en-GB"/>
              </w:rPr>
            </w:pPr>
            <w:r w:rsidRPr="00387B01">
              <w:rPr>
                <w:sz w:val="20"/>
                <w:szCs w:val="20"/>
                <w:highlight w:val="yellow"/>
                <w:lang w:val="en-GB"/>
              </w:rPr>
              <w:t>FFS whether and how to specify UE behaviour on updating rate for UE specific TA estimation</w:t>
            </w:r>
          </w:p>
          <w:p w14:paraId="7FAF8586" w14:textId="77777777" w:rsidR="00387B01" w:rsidRPr="00387B01" w:rsidRDefault="00387B01" w:rsidP="00387B01">
            <w:pPr>
              <w:pStyle w:val="ListParagraph"/>
              <w:numPr>
                <w:ilvl w:val="1"/>
                <w:numId w:val="15"/>
              </w:numPr>
              <w:spacing w:before="0" w:beforeAutospacing="0" w:line="240" w:lineRule="auto"/>
              <w:ind w:firstLineChars="0"/>
              <w:jc w:val="both"/>
              <w:rPr>
                <w:sz w:val="20"/>
                <w:szCs w:val="20"/>
                <w:highlight w:val="yellow"/>
                <w:lang w:val="en-GB"/>
              </w:rPr>
            </w:pPr>
            <w:r w:rsidRPr="00387B01">
              <w:rPr>
                <w:sz w:val="20"/>
                <w:szCs w:val="20"/>
                <w:highlight w:val="yellow"/>
                <w:lang w:val="en-GB"/>
              </w:rPr>
              <w:t>FFS whether and how to specify UE behaviour on UE specific TA updating before applying TA adjustment</w:t>
            </w:r>
          </w:p>
          <w:p w14:paraId="0BA256D3" w14:textId="77777777" w:rsidR="00387B01" w:rsidRPr="00387B01" w:rsidRDefault="00387B01" w:rsidP="00387B01">
            <w:pPr>
              <w:pStyle w:val="ListParagraph"/>
              <w:numPr>
                <w:ilvl w:val="0"/>
                <w:numId w:val="15"/>
              </w:numPr>
              <w:spacing w:before="0" w:beforeAutospacing="0" w:line="240" w:lineRule="auto"/>
              <w:ind w:firstLineChars="0"/>
              <w:jc w:val="both"/>
              <w:rPr>
                <w:sz w:val="20"/>
                <w:szCs w:val="20"/>
                <w:lang w:val="en-GB"/>
              </w:rPr>
            </w:pPr>
            <w:r w:rsidRPr="00387B01">
              <w:rPr>
                <w:sz w:val="20"/>
                <w:szCs w:val="20"/>
                <w:lang w:val="en-GB"/>
              </w:rPr>
              <w:t>RAN4 assumes the valid ephemeris information is guaranteed for the UE transmit timing requirement test.</w:t>
            </w:r>
          </w:p>
          <w:p w14:paraId="6DE99AEA" w14:textId="77777777" w:rsidR="00387B01" w:rsidRPr="00387B01" w:rsidRDefault="00387B01" w:rsidP="00387B01">
            <w:pPr>
              <w:pStyle w:val="ListParagraph"/>
              <w:numPr>
                <w:ilvl w:val="1"/>
                <w:numId w:val="15"/>
              </w:numPr>
              <w:spacing w:before="0" w:beforeAutospacing="0" w:line="240" w:lineRule="auto"/>
              <w:ind w:firstLineChars="0"/>
              <w:jc w:val="both"/>
              <w:rPr>
                <w:sz w:val="20"/>
                <w:szCs w:val="20"/>
                <w:highlight w:val="yellow"/>
                <w:lang w:val="en-GB"/>
              </w:rPr>
            </w:pPr>
            <w:r w:rsidRPr="00387B01">
              <w:rPr>
                <w:sz w:val="20"/>
                <w:szCs w:val="20"/>
                <w:highlight w:val="yellow"/>
                <w:lang w:val="en-GB"/>
              </w:rPr>
              <w:t>FFS when the ephemeris information is invalid or expired at UE side</w:t>
            </w:r>
          </w:p>
          <w:p w14:paraId="35E9010A" w14:textId="77777777" w:rsidR="00387B01" w:rsidRPr="00387B01" w:rsidRDefault="00387B01" w:rsidP="00387B01">
            <w:pPr>
              <w:pStyle w:val="ListParagraph"/>
              <w:numPr>
                <w:ilvl w:val="0"/>
                <w:numId w:val="15"/>
              </w:numPr>
              <w:spacing w:before="0" w:beforeAutospacing="0" w:line="240" w:lineRule="auto"/>
              <w:ind w:firstLineChars="0"/>
              <w:jc w:val="both"/>
              <w:rPr>
                <w:sz w:val="20"/>
                <w:szCs w:val="20"/>
                <w:highlight w:val="yellow"/>
                <w:lang w:val="en-GB"/>
              </w:rPr>
            </w:pPr>
            <w:r w:rsidRPr="00387B01">
              <w:rPr>
                <w:sz w:val="20"/>
                <w:szCs w:val="20"/>
                <w:highlight w:val="yellow"/>
                <w:lang w:val="en-GB"/>
              </w:rPr>
              <w:t>FFS whether to define a separate accuracy requirement for self-estimated TA common (</w:t>
            </w:r>
            <m:oMath>
              <m:sSub>
                <m:sSubPr>
                  <m:ctrlPr>
                    <w:rPr>
                      <w:rFonts w:ascii="Cambria Math" w:hAnsi="Cambria Math"/>
                      <w:sz w:val="20"/>
                      <w:szCs w:val="20"/>
                      <w:highlight w:val="yellow"/>
                      <w:lang w:val="en-GB"/>
                    </w:rPr>
                  </m:ctrlPr>
                </m:sSubPr>
                <m:e>
                  <m:r>
                    <m:rPr>
                      <m:sty m:val="b"/>
                    </m:rPr>
                    <w:rPr>
                      <w:rFonts w:ascii="Cambria Math" w:hAnsi="Cambria Math"/>
                      <w:sz w:val="20"/>
                      <w:szCs w:val="20"/>
                      <w:highlight w:val="yellow"/>
                      <w:lang w:val="en-GB"/>
                    </w:rPr>
                    <m:t>N</m:t>
                  </m:r>
                </m:e>
                <m:sub>
                  <m:r>
                    <m:rPr>
                      <m:sty m:val="b"/>
                    </m:rPr>
                    <w:rPr>
                      <w:rFonts w:ascii="Cambria Math" w:hAnsi="Cambria Math"/>
                      <w:sz w:val="20"/>
                      <w:szCs w:val="20"/>
                      <w:highlight w:val="yellow"/>
                      <w:lang w:val="en-GB"/>
                    </w:rPr>
                    <m:t>TA</m:t>
                  </m:r>
                  <m:r>
                    <m:rPr>
                      <m:sty m:val="p"/>
                    </m:rPr>
                    <w:rPr>
                      <w:rFonts w:ascii="Cambria Math" w:hAnsi="Cambria Math"/>
                      <w:sz w:val="20"/>
                      <w:szCs w:val="20"/>
                      <w:highlight w:val="yellow"/>
                      <w:lang w:val="en-GB"/>
                    </w:rPr>
                    <m:t>,</m:t>
                  </m:r>
                  <m:r>
                    <m:rPr>
                      <m:sty m:val="b"/>
                    </m:rPr>
                    <w:rPr>
                      <w:rFonts w:ascii="Cambria Math" w:hAnsi="Cambria Math"/>
                      <w:sz w:val="20"/>
                      <w:szCs w:val="20"/>
                      <w:highlight w:val="yellow"/>
                      <w:lang w:val="en-GB"/>
                    </w:rPr>
                    <m:t>common</m:t>
                  </m:r>
                </m:sub>
              </m:sSub>
            </m:oMath>
            <w:r w:rsidRPr="00387B01">
              <w:rPr>
                <w:sz w:val="20"/>
                <w:szCs w:val="20"/>
                <w:highlight w:val="yellow"/>
                <w:lang w:val="en-GB"/>
              </w:rPr>
              <w:t>).</w:t>
            </w:r>
          </w:p>
          <w:p w14:paraId="5536011C" w14:textId="0FE48A47" w:rsidR="002326B7" w:rsidRPr="00387B01" w:rsidRDefault="00387B01" w:rsidP="00387B01">
            <w:pPr>
              <w:pStyle w:val="ListParagraph"/>
              <w:numPr>
                <w:ilvl w:val="0"/>
                <w:numId w:val="15"/>
              </w:numPr>
              <w:spacing w:before="0" w:beforeAutospacing="0" w:line="240" w:lineRule="auto"/>
              <w:ind w:firstLineChars="0"/>
              <w:jc w:val="both"/>
              <w:rPr>
                <w:lang w:val="en-GB"/>
              </w:rPr>
            </w:pPr>
            <w:r w:rsidRPr="00387B01">
              <w:rPr>
                <w:sz w:val="20"/>
                <w:szCs w:val="20"/>
                <w:highlight w:val="yellow"/>
                <w:lang w:val="en-GB"/>
              </w:rPr>
              <w:t xml:space="preserve">FFS </w:t>
            </w:r>
            <w:proofErr w:type="spellStart"/>
            <w:r w:rsidRPr="00387B01">
              <w:rPr>
                <w:sz w:val="20"/>
                <w:szCs w:val="20"/>
                <w:highlight w:val="yellow"/>
                <w:lang w:val="en-GB"/>
              </w:rPr>
              <w:t>whetherto</w:t>
            </w:r>
            <w:proofErr w:type="spellEnd"/>
            <w:r w:rsidRPr="00387B01">
              <w:rPr>
                <w:sz w:val="20"/>
                <w:szCs w:val="20"/>
                <w:highlight w:val="yellow"/>
                <w:lang w:val="en-GB"/>
              </w:rPr>
              <w:t xml:space="preserve"> define a separate accuracy requirement for the combination of  </w:t>
            </w:r>
            <m:oMath>
              <m:sSub>
                <m:sSubPr>
                  <m:ctrlPr>
                    <w:rPr>
                      <w:rFonts w:ascii="Cambria Math" w:hAnsi="Cambria Math"/>
                      <w:sz w:val="20"/>
                      <w:szCs w:val="20"/>
                      <w:highlight w:val="yellow"/>
                      <w:lang w:val="en-GB"/>
                    </w:rPr>
                  </m:ctrlPr>
                </m:sSubPr>
                <m:e>
                  <m:r>
                    <m:rPr>
                      <m:sty m:val="b"/>
                    </m:rPr>
                    <w:rPr>
                      <w:rFonts w:ascii="Cambria Math" w:hAnsi="Cambria Math"/>
                      <w:sz w:val="20"/>
                      <w:szCs w:val="20"/>
                      <w:highlight w:val="yellow"/>
                      <w:lang w:val="en-GB"/>
                    </w:rPr>
                    <m:t>N</m:t>
                  </m:r>
                </m:e>
                <m:sub>
                  <m:r>
                    <m:rPr>
                      <m:sty m:val="b"/>
                    </m:rPr>
                    <w:rPr>
                      <w:rFonts w:ascii="Cambria Math" w:hAnsi="Cambria Math"/>
                      <w:sz w:val="20"/>
                      <w:szCs w:val="20"/>
                      <w:highlight w:val="yellow"/>
                      <w:lang w:val="en-GB"/>
                    </w:rPr>
                    <m:t>TA</m:t>
                  </m:r>
                  <m:r>
                    <m:rPr>
                      <m:sty m:val="p"/>
                    </m:rPr>
                    <w:rPr>
                      <w:rFonts w:ascii="Cambria Math" w:hAnsi="Cambria Math"/>
                      <w:sz w:val="20"/>
                      <w:szCs w:val="20"/>
                      <w:highlight w:val="yellow"/>
                      <w:lang w:val="en-GB"/>
                    </w:rPr>
                    <m:t>,</m:t>
                  </m:r>
                  <m:r>
                    <m:rPr>
                      <m:sty m:val="b"/>
                    </m:rPr>
                    <w:rPr>
                      <w:rFonts w:ascii="Cambria Math" w:hAnsi="Cambria Math"/>
                      <w:sz w:val="20"/>
                      <w:szCs w:val="20"/>
                      <w:highlight w:val="yellow"/>
                      <w:lang w:val="en-GB"/>
                    </w:rPr>
                    <m:t>UE</m:t>
                  </m:r>
                  <m:r>
                    <m:rPr>
                      <m:sty m:val="p"/>
                    </m:rPr>
                    <w:rPr>
                      <w:rFonts w:ascii="Cambria Math" w:hAnsi="Cambria Math"/>
                      <w:sz w:val="20"/>
                      <w:szCs w:val="20"/>
                      <w:highlight w:val="yellow"/>
                      <w:lang w:val="en-GB"/>
                    </w:rPr>
                    <m:t>-</m:t>
                  </m:r>
                  <m:r>
                    <m:rPr>
                      <m:sty m:val="b"/>
                    </m:rPr>
                    <w:rPr>
                      <w:rFonts w:ascii="Cambria Math" w:hAnsi="Cambria Math"/>
                      <w:sz w:val="20"/>
                      <w:szCs w:val="20"/>
                      <w:highlight w:val="yellow"/>
                      <w:lang w:val="en-GB"/>
                    </w:rPr>
                    <m:t>specific</m:t>
                  </m:r>
                </m:sub>
              </m:sSub>
              <m:sSub>
                <m:sSubPr>
                  <m:ctrlPr>
                    <w:rPr>
                      <w:rFonts w:ascii="Cambria Math" w:hAnsi="Cambria Math"/>
                      <w:sz w:val="20"/>
                      <w:szCs w:val="20"/>
                      <w:highlight w:val="yellow"/>
                      <w:lang w:val="en-GB"/>
                    </w:rPr>
                  </m:ctrlPr>
                </m:sSubPr>
                <m:e>
                  <m:r>
                    <m:rPr>
                      <m:sty m:val="p"/>
                    </m:rPr>
                    <w:rPr>
                      <w:rFonts w:ascii="Cambria Math" w:hAnsi="Cambria Math"/>
                      <w:sz w:val="20"/>
                      <w:szCs w:val="20"/>
                      <w:highlight w:val="yellow"/>
                      <w:lang w:val="en-GB"/>
                    </w:rPr>
                    <m:t>+</m:t>
                  </m:r>
                  <m:r>
                    <m:rPr>
                      <m:sty m:val="b"/>
                    </m:rPr>
                    <w:rPr>
                      <w:rFonts w:ascii="Cambria Math" w:hAnsi="Cambria Math"/>
                      <w:sz w:val="20"/>
                      <w:szCs w:val="20"/>
                      <w:highlight w:val="yellow"/>
                      <w:lang w:val="en-GB"/>
                    </w:rPr>
                    <m:t>N</m:t>
                  </m:r>
                </m:e>
                <m:sub>
                  <m:r>
                    <m:rPr>
                      <m:sty m:val="b"/>
                    </m:rPr>
                    <w:rPr>
                      <w:rFonts w:ascii="Cambria Math" w:hAnsi="Cambria Math"/>
                      <w:sz w:val="20"/>
                      <w:szCs w:val="20"/>
                      <w:highlight w:val="yellow"/>
                      <w:lang w:val="en-GB"/>
                    </w:rPr>
                    <m:t>TA</m:t>
                  </m:r>
                  <m:r>
                    <m:rPr>
                      <m:sty m:val="p"/>
                    </m:rPr>
                    <w:rPr>
                      <w:rFonts w:ascii="Cambria Math" w:hAnsi="Cambria Math"/>
                      <w:sz w:val="20"/>
                      <w:szCs w:val="20"/>
                      <w:highlight w:val="yellow"/>
                      <w:lang w:val="en-GB"/>
                    </w:rPr>
                    <m:t>,</m:t>
                  </m:r>
                  <m:r>
                    <m:rPr>
                      <m:sty m:val="b"/>
                    </m:rPr>
                    <w:rPr>
                      <w:rFonts w:ascii="Cambria Math" w:hAnsi="Cambria Math"/>
                      <w:sz w:val="20"/>
                      <w:szCs w:val="20"/>
                      <w:highlight w:val="yellow"/>
                      <w:lang w:val="en-GB"/>
                    </w:rPr>
                    <m:t>common</m:t>
                  </m:r>
                </m:sub>
              </m:sSub>
            </m:oMath>
            <w:r w:rsidRPr="00387B01">
              <w:rPr>
                <w:rFonts w:hint="eastAsia"/>
                <w:sz w:val="20"/>
                <w:szCs w:val="20"/>
                <w:highlight w:val="yellow"/>
                <w:lang w:val="en-GB"/>
              </w:rPr>
              <w:t>.</w:t>
            </w:r>
          </w:p>
        </w:tc>
      </w:tr>
    </w:tbl>
    <w:p w14:paraId="3FC26332" w14:textId="77777777" w:rsidR="0068332E" w:rsidRPr="00CC7AA2" w:rsidRDefault="0068332E" w:rsidP="0068332E">
      <w:pPr>
        <w:jc w:val="both"/>
        <w:rPr>
          <w:sz w:val="20"/>
          <w:szCs w:val="20"/>
        </w:rPr>
      </w:pPr>
      <w:r w:rsidRPr="00CC7AA2">
        <w:rPr>
          <w:sz w:val="20"/>
          <w:szCs w:val="20"/>
        </w:rPr>
        <w:t xml:space="preserve">Regarding the UE specific TA estimation, it was agreed that UE specific TA estimation accuracy is counted into the UE transmit timing error requirement. Since the UE specific TA estimation is based on the RTT derived from UE position and satellite position, the UE specific TA estimation accuracy is up to the GNSS positioning accuracy and ephemeris accuracy. </w:t>
      </w:r>
    </w:p>
    <w:p w14:paraId="16775F17" w14:textId="06C43C57" w:rsidR="00387B01" w:rsidRDefault="0068332E" w:rsidP="0068332E">
      <w:pPr>
        <w:jc w:val="both"/>
        <w:rPr>
          <w:sz w:val="20"/>
          <w:szCs w:val="20"/>
        </w:rPr>
      </w:pPr>
      <w:r w:rsidRPr="00CC7AA2">
        <w:rPr>
          <w:sz w:val="20"/>
          <w:szCs w:val="20"/>
        </w:rPr>
        <w:t xml:space="preserve">Those UE behaviours for UE specific TA estimation, e.g., estimation periodicity, is up to couple factors, i.e., GNSS measurement periodicity, ephemeris update rate, and UE calculation scheme for satellite position. </w:t>
      </w:r>
      <w:proofErr w:type="gramStart"/>
      <w:r w:rsidRPr="00CC7AA2">
        <w:rPr>
          <w:sz w:val="20"/>
          <w:szCs w:val="20"/>
        </w:rPr>
        <w:t>All of</w:t>
      </w:r>
      <w:proofErr w:type="gramEnd"/>
      <w:r w:rsidRPr="00CC7AA2">
        <w:rPr>
          <w:sz w:val="20"/>
          <w:szCs w:val="20"/>
        </w:rPr>
        <w:t xml:space="preserve"> those factors are up to UE and network implementation, we do not think it’s necessary to define UE behavior for UE specific TA estimation as a requirement </w:t>
      </w:r>
      <w:r w:rsidR="00AD773B">
        <w:rPr>
          <w:sz w:val="20"/>
          <w:szCs w:val="20"/>
        </w:rPr>
        <w:t xml:space="preserve">before TA adjustment </w:t>
      </w:r>
      <w:r w:rsidRPr="00CC7AA2">
        <w:rPr>
          <w:sz w:val="20"/>
          <w:szCs w:val="20"/>
        </w:rPr>
        <w:t xml:space="preserve">as long as UE can meet the </w:t>
      </w:r>
      <w:r w:rsidR="00AD773B" w:rsidRPr="00AD773B">
        <w:rPr>
          <w:sz w:val="20"/>
          <w:szCs w:val="20"/>
        </w:rPr>
        <w:t xml:space="preserve">timing and TA adjustment </w:t>
      </w:r>
      <w:r w:rsidRPr="00CC7AA2">
        <w:rPr>
          <w:sz w:val="20"/>
          <w:szCs w:val="20"/>
        </w:rPr>
        <w:t xml:space="preserve">requirement. On the other hand, </w:t>
      </w:r>
      <w:r w:rsidR="0043425E" w:rsidRPr="00CC7AA2">
        <w:rPr>
          <w:sz w:val="20"/>
          <w:szCs w:val="20"/>
        </w:rPr>
        <w:t xml:space="preserve">the UE specific TA estimation cannot be tested. </w:t>
      </w:r>
      <w:r w:rsidR="00AD773B">
        <w:rPr>
          <w:sz w:val="20"/>
          <w:szCs w:val="20"/>
        </w:rPr>
        <w:t xml:space="preserve">UE specific TA updating is independent with the TA command </w:t>
      </w:r>
      <w:proofErr w:type="gramStart"/>
      <w:r w:rsidR="00AD773B">
        <w:rPr>
          <w:sz w:val="20"/>
          <w:szCs w:val="20"/>
        </w:rPr>
        <w:t>application</w:t>
      </w:r>
      <w:proofErr w:type="gramEnd"/>
      <w:r w:rsidR="00AD773B">
        <w:rPr>
          <w:sz w:val="20"/>
          <w:szCs w:val="20"/>
        </w:rPr>
        <w:t xml:space="preserve"> and it shall be considered as implementation since it’s relevant to when UE could update its GNSS measurement.</w:t>
      </w:r>
    </w:p>
    <w:p w14:paraId="0E493595" w14:textId="4D998B07" w:rsidR="0068332E" w:rsidRPr="00CC7AA2" w:rsidRDefault="0043425E" w:rsidP="0068332E">
      <w:pPr>
        <w:jc w:val="both"/>
        <w:rPr>
          <w:sz w:val="20"/>
          <w:szCs w:val="20"/>
        </w:rPr>
      </w:pPr>
      <w:r w:rsidRPr="00CC7AA2">
        <w:rPr>
          <w:sz w:val="20"/>
          <w:szCs w:val="20"/>
        </w:rPr>
        <w:t>So, we propose to consider this UE specific TA in the other RRM requirement rather than defining separated UE specific TA estimation requirement.</w:t>
      </w:r>
    </w:p>
    <w:p w14:paraId="68B7F288" w14:textId="77777777" w:rsidR="0043425E" w:rsidRPr="00CC7AA2" w:rsidRDefault="0068332E" w:rsidP="00CC7AA2">
      <w:pPr>
        <w:spacing w:before="0" w:beforeAutospacing="0" w:after="0"/>
        <w:jc w:val="both"/>
        <w:rPr>
          <w:b/>
          <w:bCs/>
          <w:i/>
          <w:iCs/>
          <w:sz w:val="20"/>
          <w:szCs w:val="20"/>
          <w:lang w:eastAsia="x-none"/>
        </w:rPr>
      </w:pPr>
      <w:r w:rsidRPr="00CC7AA2">
        <w:rPr>
          <w:b/>
          <w:bCs/>
          <w:i/>
          <w:iCs/>
          <w:sz w:val="20"/>
          <w:szCs w:val="20"/>
          <w:lang w:eastAsia="x-none"/>
        </w:rPr>
        <w:t xml:space="preserve">Proposal </w:t>
      </w:r>
      <w:r w:rsidR="0043425E" w:rsidRPr="00CC7AA2">
        <w:rPr>
          <w:b/>
          <w:bCs/>
          <w:i/>
          <w:iCs/>
          <w:sz w:val="20"/>
          <w:szCs w:val="20"/>
          <w:lang w:eastAsia="x-none"/>
        </w:rPr>
        <w:t>1</w:t>
      </w:r>
      <w:r w:rsidRPr="00CC7AA2">
        <w:rPr>
          <w:b/>
          <w:bCs/>
          <w:i/>
          <w:iCs/>
          <w:sz w:val="20"/>
          <w:szCs w:val="20"/>
          <w:lang w:eastAsia="x-none"/>
        </w:rPr>
        <w:t>:</w:t>
      </w:r>
    </w:p>
    <w:p w14:paraId="42C1D185" w14:textId="00CBF597" w:rsidR="0043425E" w:rsidRPr="00CC7AA2" w:rsidRDefault="0043425E" w:rsidP="00CC7AA2">
      <w:pPr>
        <w:spacing w:before="0" w:beforeAutospacing="0" w:after="0"/>
        <w:jc w:val="both"/>
        <w:rPr>
          <w:b/>
          <w:bCs/>
          <w:i/>
          <w:iCs/>
          <w:sz w:val="20"/>
          <w:szCs w:val="20"/>
          <w:lang w:eastAsia="x-none"/>
        </w:rPr>
      </w:pPr>
      <w:r w:rsidRPr="00CC7AA2">
        <w:rPr>
          <w:b/>
          <w:bCs/>
          <w:i/>
          <w:iCs/>
          <w:sz w:val="20"/>
          <w:szCs w:val="20"/>
          <w:lang w:eastAsia="x-none"/>
        </w:rPr>
        <w:t xml:space="preserve">No need to </w:t>
      </w:r>
      <w:r w:rsidR="00AD773B" w:rsidRPr="00AD773B">
        <w:rPr>
          <w:b/>
          <w:bCs/>
          <w:i/>
          <w:iCs/>
          <w:sz w:val="20"/>
          <w:szCs w:val="20"/>
        </w:rPr>
        <w:t xml:space="preserve">specify </w:t>
      </w:r>
      <w:r w:rsidRPr="00CC7AA2">
        <w:rPr>
          <w:b/>
          <w:bCs/>
          <w:i/>
          <w:iCs/>
          <w:sz w:val="20"/>
          <w:szCs w:val="20"/>
          <w:lang w:eastAsia="x-none"/>
        </w:rPr>
        <w:t>the update rate for UE specific TA estimation.</w:t>
      </w:r>
    </w:p>
    <w:p w14:paraId="02944C8C" w14:textId="27D6F805" w:rsidR="0068332E" w:rsidRPr="00CC7AA2" w:rsidRDefault="0043425E" w:rsidP="00CC7AA2">
      <w:pPr>
        <w:spacing w:before="0" w:beforeAutospacing="0" w:after="0"/>
        <w:rPr>
          <w:b/>
          <w:bCs/>
          <w:i/>
          <w:iCs/>
          <w:sz w:val="20"/>
          <w:szCs w:val="20"/>
        </w:rPr>
      </w:pPr>
      <w:r w:rsidRPr="00CC7AA2">
        <w:rPr>
          <w:b/>
          <w:bCs/>
          <w:i/>
          <w:iCs/>
          <w:sz w:val="20"/>
          <w:szCs w:val="20"/>
        </w:rPr>
        <w:t xml:space="preserve">No need to </w:t>
      </w:r>
      <w:r w:rsidR="00AD773B" w:rsidRPr="00AD773B">
        <w:rPr>
          <w:b/>
          <w:bCs/>
          <w:i/>
          <w:iCs/>
          <w:sz w:val="20"/>
          <w:szCs w:val="20"/>
        </w:rPr>
        <w:t xml:space="preserve">specify UE </w:t>
      </w:r>
      <w:proofErr w:type="spellStart"/>
      <w:r w:rsidR="00AD773B" w:rsidRPr="00AD773B">
        <w:rPr>
          <w:b/>
          <w:bCs/>
          <w:i/>
          <w:iCs/>
          <w:sz w:val="20"/>
          <w:szCs w:val="20"/>
        </w:rPr>
        <w:t>behaviour</w:t>
      </w:r>
      <w:proofErr w:type="spellEnd"/>
      <w:r w:rsidR="00AD773B" w:rsidRPr="00AD773B">
        <w:rPr>
          <w:b/>
          <w:bCs/>
          <w:i/>
          <w:iCs/>
          <w:sz w:val="20"/>
          <w:szCs w:val="20"/>
        </w:rPr>
        <w:t xml:space="preserve"> on UE specific TA updating before applying TA adjustment</w:t>
      </w:r>
      <w:r w:rsidRPr="00CC7AA2">
        <w:rPr>
          <w:b/>
          <w:bCs/>
          <w:i/>
          <w:iCs/>
          <w:sz w:val="20"/>
          <w:szCs w:val="20"/>
        </w:rPr>
        <w:t xml:space="preserve">, </w:t>
      </w:r>
      <w:proofErr w:type="gramStart"/>
      <w:r w:rsidRPr="00CC7AA2">
        <w:rPr>
          <w:b/>
          <w:bCs/>
          <w:i/>
          <w:iCs/>
          <w:sz w:val="20"/>
          <w:szCs w:val="20"/>
        </w:rPr>
        <w:t>as long as</w:t>
      </w:r>
      <w:proofErr w:type="gramEnd"/>
      <w:r w:rsidRPr="00CC7AA2">
        <w:rPr>
          <w:b/>
          <w:bCs/>
          <w:i/>
          <w:iCs/>
          <w:sz w:val="20"/>
          <w:szCs w:val="20"/>
        </w:rPr>
        <w:t xml:space="preserve"> UE can meet the timing </w:t>
      </w:r>
      <w:r w:rsidR="00AD773B">
        <w:rPr>
          <w:b/>
          <w:bCs/>
          <w:i/>
          <w:iCs/>
          <w:sz w:val="20"/>
          <w:szCs w:val="20"/>
        </w:rPr>
        <w:t xml:space="preserve">and TA adjustment </w:t>
      </w:r>
      <w:r w:rsidRPr="00CC7AA2">
        <w:rPr>
          <w:b/>
          <w:bCs/>
          <w:i/>
          <w:iCs/>
          <w:sz w:val="20"/>
          <w:szCs w:val="20"/>
        </w:rPr>
        <w:t>requirement.</w:t>
      </w:r>
    </w:p>
    <w:p w14:paraId="0E27C9C0" w14:textId="561FB65C" w:rsidR="0037512A" w:rsidRDefault="0037512A" w:rsidP="00585E02">
      <w:pPr>
        <w:spacing w:after="0"/>
        <w:rPr>
          <w:sz w:val="20"/>
          <w:szCs w:val="20"/>
        </w:rPr>
      </w:pPr>
      <w:r>
        <w:rPr>
          <w:sz w:val="20"/>
          <w:szCs w:val="20"/>
        </w:rPr>
        <w:t>Regarding the ephemeris information validity, RAN1 #106e and #106bis-e meeting agreed that,</w:t>
      </w:r>
    </w:p>
    <w:p w14:paraId="70C45DFD" w14:textId="1C3E0BDE" w:rsidR="0037512A" w:rsidRPr="0037512A" w:rsidRDefault="0037512A" w:rsidP="0037512A">
      <w:pPr>
        <w:rPr>
          <w:sz w:val="20"/>
          <w:szCs w:val="20"/>
          <w:lang w:eastAsia="x-none"/>
        </w:rPr>
      </w:pPr>
      <w:r w:rsidRPr="0037512A">
        <w:rPr>
          <w:sz w:val="20"/>
          <w:szCs w:val="20"/>
          <w:highlight w:val="green"/>
          <w:lang w:eastAsia="x-none"/>
        </w:rPr>
        <w:t>Agreement</w:t>
      </w:r>
      <w:r>
        <w:rPr>
          <w:sz w:val="20"/>
          <w:szCs w:val="20"/>
          <w:highlight w:val="green"/>
          <w:lang w:eastAsia="x-none"/>
        </w:rPr>
        <w:t xml:space="preserve"> in #106e</w:t>
      </w:r>
      <w:r w:rsidRPr="0037512A">
        <w:rPr>
          <w:sz w:val="20"/>
          <w:szCs w:val="20"/>
          <w:highlight w:val="green"/>
          <w:lang w:eastAsia="x-none"/>
        </w:rPr>
        <w:t>:</w:t>
      </w:r>
    </w:p>
    <w:p w14:paraId="3856B12A" w14:textId="77777777" w:rsidR="0037512A" w:rsidRPr="0037512A" w:rsidRDefault="0037512A" w:rsidP="0037512A">
      <w:pPr>
        <w:numPr>
          <w:ilvl w:val="0"/>
          <w:numId w:val="24"/>
        </w:numPr>
        <w:spacing w:before="0" w:beforeAutospacing="0" w:after="0"/>
        <w:rPr>
          <w:sz w:val="20"/>
          <w:szCs w:val="20"/>
          <w:lang w:eastAsia="x-none"/>
        </w:rPr>
      </w:pPr>
      <w:r w:rsidRPr="0037512A">
        <w:rPr>
          <w:sz w:val="20"/>
          <w:szCs w:val="20"/>
          <w:lang w:eastAsia="x-none"/>
        </w:rPr>
        <w:t>A validity duration configured by the network for satellite ephemeris data indicates the maximum time during which the UE can apply the satellite ephemeris without having acquired new satellite ephemeris.</w:t>
      </w:r>
    </w:p>
    <w:p w14:paraId="70D774A4" w14:textId="77777777" w:rsidR="0037512A" w:rsidRPr="0037512A" w:rsidRDefault="0037512A" w:rsidP="0037512A">
      <w:pPr>
        <w:numPr>
          <w:ilvl w:val="1"/>
          <w:numId w:val="24"/>
        </w:numPr>
        <w:spacing w:before="0" w:beforeAutospacing="0" w:after="0"/>
        <w:rPr>
          <w:sz w:val="20"/>
          <w:szCs w:val="20"/>
          <w:lang w:eastAsia="x-none"/>
        </w:rPr>
      </w:pPr>
      <w:r w:rsidRPr="0037512A">
        <w:rPr>
          <w:sz w:val="20"/>
          <w:szCs w:val="20"/>
          <w:lang w:eastAsia="x-none"/>
        </w:rPr>
        <w:t xml:space="preserve">FFS: Associated UE </w:t>
      </w:r>
      <w:proofErr w:type="spellStart"/>
      <w:r w:rsidRPr="0037512A">
        <w:rPr>
          <w:sz w:val="20"/>
          <w:szCs w:val="20"/>
          <w:lang w:eastAsia="x-none"/>
        </w:rPr>
        <w:t>behaviour</w:t>
      </w:r>
      <w:proofErr w:type="spellEnd"/>
      <w:r w:rsidRPr="0037512A">
        <w:rPr>
          <w:sz w:val="20"/>
          <w:szCs w:val="20"/>
          <w:lang w:eastAsia="x-none"/>
        </w:rPr>
        <w:t xml:space="preserve"> if the UE does not read the ephemeris within the validity duration.</w:t>
      </w:r>
    </w:p>
    <w:p w14:paraId="14A2B65C" w14:textId="1359F28E" w:rsidR="0037512A" w:rsidRDefault="0037512A" w:rsidP="0037512A">
      <w:pPr>
        <w:numPr>
          <w:ilvl w:val="0"/>
          <w:numId w:val="24"/>
        </w:numPr>
        <w:spacing w:before="0" w:beforeAutospacing="0" w:after="0"/>
        <w:rPr>
          <w:sz w:val="20"/>
          <w:szCs w:val="20"/>
          <w:lang w:eastAsia="x-none"/>
        </w:rPr>
      </w:pPr>
      <w:r w:rsidRPr="0037512A">
        <w:rPr>
          <w:sz w:val="20"/>
          <w:szCs w:val="20"/>
          <w:lang w:eastAsia="x-none"/>
        </w:rPr>
        <w:lastRenderedPageBreak/>
        <w:t>FFS: Whether the same validity duration can be applied for Common TA.</w:t>
      </w:r>
    </w:p>
    <w:p w14:paraId="6C65D7C5" w14:textId="62BE960F" w:rsidR="0037512A" w:rsidRPr="0037512A" w:rsidRDefault="0037512A" w:rsidP="0037512A">
      <w:pPr>
        <w:rPr>
          <w:sz w:val="20"/>
          <w:szCs w:val="20"/>
          <w:lang w:eastAsia="x-none"/>
        </w:rPr>
      </w:pPr>
      <w:r w:rsidRPr="0037512A">
        <w:rPr>
          <w:sz w:val="20"/>
          <w:szCs w:val="20"/>
          <w:highlight w:val="green"/>
          <w:lang w:eastAsia="x-none"/>
        </w:rPr>
        <w:t>Agreement</w:t>
      </w:r>
      <w:r>
        <w:rPr>
          <w:sz w:val="20"/>
          <w:szCs w:val="20"/>
          <w:highlight w:val="green"/>
          <w:lang w:eastAsia="x-none"/>
        </w:rPr>
        <w:t xml:space="preserve"> in #106bis-e</w:t>
      </w:r>
      <w:r w:rsidRPr="0037512A">
        <w:rPr>
          <w:sz w:val="20"/>
          <w:szCs w:val="20"/>
          <w:highlight w:val="green"/>
          <w:lang w:eastAsia="x-none"/>
        </w:rPr>
        <w:t>:</w:t>
      </w:r>
    </w:p>
    <w:p w14:paraId="43EC7822" w14:textId="77777777" w:rsidR="0037512A" w:rsidRPr="0037512A" w:rsidRDefault="0037512A" w:rsidP="0037512A">
      <w:pPr>
        <w:numPr>
          <w:ilvl w:val="0"/>
          <w:numId w:val="24"/>
        </w:numPr>
        <w:spacing w:before="0" w:beforeAutospacing="0" w:after="0"/>
        <w:rPr>
          <w:sz w:val="20"/>
          <w:szCs w:val="20"/>
          <w:lang w:eastAsia="x-none"/>
        </w:rPr>
      </w:pPr>
      <w:r w:rsidRPr="0037512A">
        <w:rPr>
          <w:sz w:val="20"/>
          <w:szCs w:val="20"/>
          <w:highlight w:val="green"/>
          <w:lang w:eastAsia="x-none"/>
        </w:rPr>
        <w:t>NTN ephemeris validity timer</w:t>
      </w:r>
      <w:r w:rsidRPr="0037512A">
        <w:rPr>
          <w:sz w:val="20"/>
          <w:szCs w:val="20"/>
          <w:lang w:eastAsia="x-none"/>
        </w:rPr>
        <w:t xml:space="preserve"> should be started/restarted with configured timer validity duration at the epoch time of the assistance information (</w:t>
      </w:r>
      <w:proofErr w:type="gramStart"/>
      <w:r w:rsidRPr="0037512A">
        <w:rPr>
          <w:sz w:val="20"/>
          <w:szCs w:val="20"/>
          <w:lang w:eastAsia="x-none"/>
        </w:rPr>
        <w:t>i.e.</w:t>
      </w:r>
      <w:proofErr w:type="gramEnd"/>
      <w:r w:rsidRPr="0037512A">
        <w:rPr>
          <w:sz w:val="20"/>
          <w:szCs w:val="20"/>
          <w:lang w:eastAsia="x-none"/>
        </w:rPr>
        <w:t xml:space="preserve"> serving satellite ephemeris data)</w:t>
      </w:r>
    </w:p>
    <w:p w14:paraId="7CBB002F" w14:textId="7C4256A6" w:rsidR="0037512A" w:rsidRPr="0037512A" w:rsidRDefault="0037512A" w:rsidP="0037512A">
      <w:pPr>
        <w:numPr>
          <w:ilvl w:val="0"/>
          <w:numId w:val="24"/>
        </w:numPr>
        <w:spacing w:before="0" w:beforeAutospacing="0" w:after="0"/>
        <w:rPr>
          <w:sz w:val="20"/>
          <w:szCs w:val="20"/>
          <w:lang w:eastAsia="x-none"/>
        </w:rPr>
      </w:pPr>
      <w:r w:rsidRPr="0037512A">
        <w:rPr>
          <w:sz w:val="20"/>
          <w:szCs w:val="20"/>
          <w:lang w:eastAsia="x-none"/>
        </w:rPr>
        <w:t>A single validity duration for both serving satellite ephemeris and common TA related parameters is defined at least if serving satellite ephemeris and common TA related parameters are signaled in the same SIB message.</w:t>
      </w:r>
    </w:p>
    <w:p w14:paraId="0DDE7D0B" w14:textId="746398E9" w:rsidR="0037512A" w:rsidRDefault="0037512A" w:rsidP="00585E02">
      <w:pPr>
        <w:spacing w:after="0"/>
        <w:rPr>
          <w:b/>
          <w:bCs/>
          <w:i/>
          <w:iCs/>
          <w:sz w:val="20"/>
          <w:szCs w:val="20"/>
          <w:lang w:val="en-GB"/>
        </w:rPr>
      </w:pPr>
      <w:r w:rsidRPr="0037512A">
        <w:rPr>
          <w:b/>
          <w:bCs/>
          <w:i/>
          <w:iCs/>
          <w:sz w:val="20"/>
          <w:szCs w:val="20"/>
        </w:rPr>
        <w:t xml:space="preserve">Proposal 2: </w:t>
      </w:r>
      <w:r w:rsidRPr="0037512A">
        <w:rPr>
          <w:b/>
          <w:bCs/>
          <w:i/>
          <w:iCs/>
          <w:sz w:val="20"/>
          <w:szCs w:val="20"/>
          <w:lang w:val="en-GB"/>
        </w:rPr>
        <w:t>the ephemeris information is valid at UE side when the NTN ephemeris validity timer is running otherwise ephemeris information is invalid.</w:t>
      </w:r>
    </w:p>
    <w:p w14:paraId="2BEE1D01" w14:textId="6CEEF353" w:rsidR="00C35E9B" w:rsidRPr="00C35E9B" w:rsidRDefault="00C35E9B" w:rsidP="00C35E9B">
      <w:pPr>
        <w:spacing w:after="0"/>
        <w:jc w:val="both"/>
        <w:rPr>
          <w:sz w:val="20"/>
          <w:szCs w:val="20"/>
          <w:lang w:val="en-GB"/>
        </w:rPr>
      </w:pPr>
      <w:r w:rsidRPr="00C35E9B">
        <w:rPr>
          <w:sz w:val="20"/>
          <w:szCs w:val="20"/>
          <w:lang w:val="en-GB"/>
        </w:rPr>
        <w:t xml:space="preserve">Since UE would use ephemeris information for many </w:t>
      </w:r>
      <w:proofErr w:type="gramStart"/>
      <w:r w:rsidRPr="00C35E9B">
        <w:rPr>
          <w:sz w:val="20"/>
          <w:szCs w:val="20"/>
          <w:lang w:val="en-GB"/>
        </w:rPr>
        <w:t>purpose</w:t>
      </w:r>
      <w:proofErr w:type="gramEnd"/>
      <w:r w:rsidRPr="00C35E9B">
        <w:rPr>
          <w:sz w:val="20"/>
          <w:szCs w:val="20"/>
          <w:lang w:val="en-GB"/>
        </w:rPr>
        <w:t xml:space="preserve"> in NTN, e.g., timing adjustment, measurement, and etc, </w:t>
      </w:r>
      <w:r>
        <w:rPr>
          <w:sz w:val="20"/>
          <w:szCs w:val="20"/>
          <w:lang w:val="en-GB"/>
        </w:rPr>
        <w:t xml:space="preserve">it would have big error if UE is using invalid ephemeris information. So, one side condition to apply or design RAN4 requirements could be: </w:t>
      </w:r>
      <w:r w:rsidRPr="00C35E9B">
        <w:rPr>
          <w:sz w:val="20"/>
          <w:szCs w:val="20"/>
          <w:lang w:val="en-GB"/>
        </w:rPr>
        <w:t>NTN ephemeris validity timer is running.</w:t>
      </w:r>
    </w:p>
    <w:p w14:paraId="486B6F49" w14:textId="5C99303D" w:rsidR="00C35E9B" w:rsidRPr="00C35E9B" w:rsidRDefault="0037512A" w:rsidP="00585E02">
      <w:pPr>
        <w:spacing w:after="0"/>
        <w:rPr>
          <w:b/>
          <w:bCs/>
          <w:i/>
          <w:iCs/>
          <w:sz w:val="20"/>
          <w:szCs w:val="20"/>
          <w:lang w:val="en-GB"/>
        </w:rPr>
      </w:pPr>
      <w:r>
        <w:rPr>
          <w:b/>
          <w:bCs/>
          <w:i/>
          <w:iCs/>
          <w:sz w:val="20"/>
          <w:szCs w:val="20"/>
          <w:lang w:val="en-GB"/>
        </w:rPr>
        <w:t>Proposal 3: RAN4 requirements</w:t>
      </w:r>
      <w:r w:rsidR="00C35E9B">
        <w:rPr>
          <w:b/>
          <w:bCs/>
          <w:i/>
          <w:iCs/>
          <w:sz w:val="20"/>
          <w:szCs w:val="20"/>
          <w:lang w:val="en-GB"/>
        </w:rPr>
        <w:t xml:space="preserve"> and tests</w:t>
      </w:r>
      <w:r>
        <w:rPr>
          <w:b/>
          <w:bCs/>
          <w:i/>
          <w:iCs/>
          <w:sz w:val="20"/>
          <w:szCs w:val="20"/>
          <w:lang w:val="en-GB"/>
        </w:rPr>
        <w:t xml:space="preserve"> </w:t>
      </w:r>
      <w:r w:rsidR="00C35E9B">
        <w:rPr>
          <w:b/>
          <w:bCs/>
          <w:i/>
          <w:iCs/>
          <w:sz w:val="20"/>
          <w:szCs w:val="20"/>
          <w:lang w:val="en-GB"/>
        </w:rPr>
        <w:t xml:space="preserve">are </w:t>
      </w:r>
      <w:r>
        <w:rPr>
          <w:b/>
          <w:bCs/>
          <w:i/>
          <w:iCs/>
          <w:sz w:val="20"/>
          <w:szCs w:val="20"/>
          <w:lang w:val="en-GB"/>
        </w:rPr>
        <w:t>appl</w:t>
      </w:r>
      <w:r w:rsidR="00C35E9B">
        <w:rPr>
          <w:b/>
          <w:bCs/>
          <w:i/>
          <w:iCs/>
          <w:sz w:val="20"/>
          <w:szCs w:val="20"/>
          <w:lang w:val="en-GB"/>
        </w:rPr>
        <w:t>ied</w:t>
      </w:r>
      <w:r>
        <w:rPr>
          <w:b/>
          <w:bCs/>
          <w:i/>
          <w:iCs/>
          <w:sz w:val="20"/>
          <w:szCs w:val="20"/>
          <w:lang w:val="en-GB"/>
        </w:rPr>
        <w:t xml:space="preserve"> </w:t>
      </w:r>
      <w:r w:rsidR="00C35E9B">
        <w:rPr>
          <w:b/>
          <w:bCs/>
          <w:i/>
          <w:iCs/>
          <w:sz w:val="20"/>
          <w:szCs w:val="20"/>
          <w:lang w:val="en-GB"/>
        </w:rPr>
        <w:t xml:space="preserve">only </w:t>
      </w:r>
      <w:r>
        <w:rPr>
          <w:b/>
          <w:bCs/>
          <w:i/>
          <w:iCs/>
          <w:sz w:val="20"/>
          <w:szCs w:val="20"/>
          <w:lang w:val="en-GB"/>
        </w:rPr>
        <w:t xml:space="preserve">when </w:t>
      </w:r>
      <w:r w:rsidRPr="0037512A">
        <w:rPr>
          <w:b/>
          <w:bCs/>
          <w:i/>
          <w:iCs/>
          <w:sz w:val="20"/>
          <w:szCs w:val="20"/>
          <w:lang w:val="en-GB"/>
        </w:rPr>
        <w:t>NTN ephemeris validity timer is running</w:t>
      </w:r>
      <w:r>
        <w:rPr>
          <w:b/>
          <w:bCs/>
          <w:i/>
          <w:iCs/>
          <w:sz w:val="20"/>
          <w:szCs w:val="20"/>
          <w:lang w:val="en-GB"/>
        </w:rPr>
        <w:t xml:space="preserve">. </w:t>
      </w:r>
    </w:p>
    <w:p w14:paraId="420DD122" w14:textId="277392C2" w:rsidR="00AD773B" w:rsidRDefault="0043425E" w:rsidP="00585E02">
      <w:pPr>
        <w:spacing w:after="0"/>
        <w:rPr>
          <w:sz w:val="20"/>
          <w:szCs w:val="20"/>
        </w:rPr>
      </w:pPr>
      <w:r w:rsidRPr="00CC7AA2">
        <w:rPr>
          <w:sz w:val="20"/>
          <w:szCs w:val="20"/>
        </w:rPr>
        <w:t>In RAN1</w:t>
      </w:r>
      <w:r w:rsidR="00585E02" w:rsidRPr="00CC7AA2">
        <w:rPr>
          <w:sz w:val="20"/>
          <w:szCs w:val="20"/>
        </w:rPr>
        <w:t xml:space="preserve">, </w:t>
      </w:r>
      <m:oMath>
        <m:sSub>
          <m:sSubPr>
            <m:ctrlPr>
              <w:rPr>
                <w:rFonts w:ascii="Cambria Math" w:eastAsia="Calibri" w:hAnsi="Cambria Math"/>
                <w:sz w:val="20"/>
                <w:szCs w:val="20"/>
                <w:lang w:eastAsia="ko-KR"/>
              </w:rPr>
            </m:ctrlPr>
          </m:sSubPr>
          <m:e>
            <m:r>
              <m:rPr>
                <m:sty m:val="p"/>
              </m:rPr>
              <w:rPr>
                <w:rFonts w:ascii="Cambria Math" w:eastAsia="Calibri" w:hAnsi="Cambria Math"/>
                <w:sz w:val="20"/>
                <w:szCs w:val="20"/>
                <w:lang w:eastAsia="ko-KR"/>
              </w:rPr>
              <m:t>N</m:t>
            </m:r>
          </m:e>
          <m:sub>
            <m:r>
              <m:rPr>
                <m:sty m:val="p"/>
              </m:rPr>
              <w:rPr>
                <w:rFonts w:ascii="Cambria Math" w:eastAsia="Calibri" w:hAnsi="Cambria Math"/>
                <w:sz w:val="20"/>
                <w:szCs w:val="20"/>
                <w:lang w:eastAsia="ko-KR"/>
              </w:rPr>
              <m:t>TA,common</m:t>
            </m:r>
          </m:sub>
        </m:sSub>
      </m:oMath>
      <w:r w:rsidR="00585E02" w:rsidRPr="00CC7AA2">
        <w:rPr>
          <w:sz w:val="20"/>
          <w:szCs w:val="20"/>
          <w:lang w:eastAsia="en-US"/>
        </w:rPr>
        <w:t xml:space="preserve"> is </w:t>
      </w:r>
      <w:r w:rsidR="00585E02" w:rsidRPr="00CC7AA2">
        <w:rPr>
          <w:sz w:val="20"/>
          <w:szCs w:val="20"/>
        </w:rPr>
        <w:t xml:space="preserve">defined as </w:t>
      </w:r>
      <w:r w:rsidR="00585E02" w:rsidRPr="00CC7AA2">
        <w:rPr>
          <w:sz w:val="20"/>
          <w:szCs w:val="20"/>
          <w:lang w:eastAsia="en-US"/>
        </w:rPr>
        <w:t xml:space="preserve">network-controlled common TA, and </w:t>
      </w:r>
      <w:r w:rsidR="00585E02" w:rsidRPr="00CC7AA2">
        <w:rPr>
          <w:sz w:val="20"/>
          <w:szCs w:val="20"/>
        </w:rPr>
        <w:t xml:space="preserve">it </w:t>
      </w:r>
      <w:r w:rsidR="00585E02" w:rsidRPr="00CC7AA2">
        <w:rPr>
          <w:sz w:val="20"/>
          <w:szCs w:val="20"/>
          <w:lang w:eastAsia="en-US"/>
        </w:rPr>
        <w:t>may include any timing offset considered necessary by the network.</w:t>
      </w:r>
      <w:r w:rsidR="00585E02" w:rsidRPr="00CC7AA2">
        <w:rPr>
          <w:sz w:val="20"/>
          <w:szCs w:val="20"/>
        </w:rPr>
        <w:t xml:space="preserve"> </w:t>
      </w:r>
      <w:r w:rsidR="00AD773B">
        <w:rPr>
          <w:sz w:val="20"/>
          <w:szCs w:val="20"/>
        </w:rPr>
        <w:t>And in last RAN1 #106bis-e meeting, RAN1 has agreed the granularity of common TA:</w:t>
      </w:r>
    </w:p>
    <w:p w14:paraId="67997AD3" w14:textId="77777777" w:rsidR="0037512A" w:rsidRPr="0037512A" w:rsidRDefault="0037512A" w:rsidP="0037512A">
      <w:pPr>
        <w:spacing w:after="0"/>
        <w:rPr>
          <w:i/>
          <w:iCs/>
          <w:sz w:val="20"/>
          <w:szCs w:val="20"/>
          <w:highlight w:val="green"/>
        </w:rPr>
      </w:pPr>
      <w:r w:rsidRPr="0037512A">
        <w:rPr>
          <w:i/>
          <w:iCs/>
          <w:sz w:val="20"/>
          <w:szCs w:val="20"/>
          <w:highlight w:val="green"/>
        </w:rPr>
        <w:t xml:space="preserve">Agreement: </w:t>
      </w:r>
    </w:p>
    <w:p w14:paraId="0609DEA7" w14:textId="1FA1792C" w:rsidR="0037512A" w:rsidRPr="0037512A" w:rsidRDefault="0037512A" w:rsidP="0037512A">
      <w:pPr>
        <w:spacing w:after="0"/>
        <w:rPr>
          <w:i/>
          <w:iCs/>
          <w:sz w:val="20"/>
          <w:szCs w:val="20"/>
          <w:highlight w:val="green"/>
        </w:rPr>
      </w:pPr>
      <w:r w:rsidRPr="0037512A">
        <w:rPr>
          <w:i/>
          <w:iCs/>
          <w:sz w:val="20"/>
          <w:szCs w:val="20"/>
          <w:highlight w:val="green"/>
        </w:rPr>
        <w:t>The granularity of Common TA is set to be 64/2</w:t>
      </w:r>
      <w:r w:rsidRPr="0037512A">
        <w:rPr>
          <w:i/>
          <w:iCs/>
          <w:sz w:val="20"/>
          <w:szCs w:val="20"/>
          <w:highlight w:val="green"/>
          <w:vertAlign w:val="superscript"/>
        </w:rPr>
        <w:t>u</w:t>
      </w:r>
      <w:r w:rsidRPr="0037512A">
        <w:rPr>
          <w:i/>
          <w:iCs/>
          <w:sz w:val="20"/>
          <w:szCs w:val="20"/>
          <w:highlight w:val="green"/>
        </w:rPr>
        <w:t>*Tc</w:t>
      </w:r>
    </w:p>
    <w:p w14:paraId="1A3AE602" w14:textId="43AF52A8" w:rsidR="00AD773B" w:rsidRPr="0037512A" w:rsidRDefault="0037512A" w:rsidP="0037512A">
      <w:pPr>
        <w:spacing w:after="0"/>
        <w:rPr>
          <w:i/>
          <w:iCs/>
          <w:sz w:val="20"/>
          <w:szCs w:val="20"/>
        </w:rPr>
      </w:pPr>
      <w:r w:rsidRPr="0037512A">
        <w:rPr>
          <w:i/>
          <w:iCs/>
          <w:sz w:val="20"/>
          <w:szCs w:val="20"/>
          <w:highlight w:val="green"/>
        </w:rPr>
        <w:t>μ is the highest allowed numerology supported for data, for the given Frequency Range</w:t>
      </w:r>
    </w:p>
    <w:p w14:paraId="62886AB8" w14:textId="060DA193" w:rsidR="00AD773B" w:rsidRPr="00CC7AA2" w:rsidRDefault="00585E02" w:rsidP="00C35E9B">
      <w:pPr>
        <w:spacing w:after="120"/>
        <w:rPr>
          <w:sz w:val="20"/>
          <w:szCs w:val="20"/>
        </w:rPr>
      </w:pPr>
      <w:r w:rsidRPr="00CC7AA2">
        <w:rPr>
          <w:sz w:val="20"/>
          <w:szCs w:val="20"/>
        </w:rPr>
        <w:t>Thus. It’s no need</w:t>
      </w:r>
      <w:r w:rsidR="0037512A">
        <w:rPr>
          <w:sz w:val="20"/>
          <w:szCs w:val="20"/>
        </w:rPr>
        <w:t xml:space="preserve"> for RAN4</w:t>
      </w:r>
      <w:r w:rsidRPr="00CC7AA2">
        <w:rPr>
          <w:sz w:val="20"/>
          <w:szCs w:val="20"/>
        </w:rPr>
        <w:t xml:space="preserve"> to define UE requirement for common TA acquisition.</w:t>
      </w:r>
    </w:p>
    <w:p w14:paraId="4F02DFDD" w14:textId="55ADC28E" w:rsidR="00585E02" w:rsidRPr="00CC7AA2" w:rsidRDefault="00585E02" w:rsidP="00CC7AA2">
      <w:pPr>
        <w:overflowPunct w:val="0"/>
        <w:autoSpaceDE w:val="0"/>
        <w:autoSpaceDN w:val="0"/>
        <w:adjustRightInd w:val="0"/>
        <w:spacing w:before="0" w:beforeAutospacing="0" w:after="0"/>
        <w:jc w:val="both"/>
        <w:textAlignment w:val="baseline"/>
        <w:rPr>
          <w:b/>
          <w:bCs/>
          <w:i/>
          <w:iCs/>
          <w:sz w:val="20"/>
          <w:szCs w:val="20"/>
          <w:lang w:val="en-GB" w:eastAsia="x-none"/>
        </w:rPr>
      </w:pPr>
      <w:r w:rsidRPr="00CC7AA2">
        <w:rPr>
          <w:b/>
          <w:bCs/>
          <w:i/>
          <w:iCs/>
          <w:sz w:val="20"/>
          <w:szCs w:val="20"/>
          <w:lang w:val="en-GB" w:eastAsia="x-none"/>
        </w:rPr>
        <w:t xml:space="preserve">Proposal </w:t>
      </w:r>
      <w:r w:rsidR="00C35E9B">
        <w:rPr>
          <w:b/>
          <w:bCs/>
          <w:i/>
          <w:iCs/>
          <w:sz w:val="20"/>
          <w:szCs w:val="20"/>
          <w:lang w:val="en-GB" w:eastAsia="x-none"/>
        </w:rPr>
        <w:t>4</w:t>
      </w:r>
      <w:r w:rsidRPr="00CC7AA2">
        <w:rPr>
          <w:b/>
          <w:bCs/>
          <w:i/>
          <w:iCs/>
          <w:sz w:val="20"/>
          <w:szCs w:val="20"/>
          <w:lang w:val="en-GB" w:eastAsia="x-none"/>
        </w:rPr>
        <w:t>:</w:t>
      </w:r>
    </w:p>
    <w:p w14:paraId="6B0E3EED" w14:textId="45B664E9" w:rsidR="00585E02" w:rsidRPr="00CC7AA2" w:rsidRDefault="00585E02" w:rsidP="00CC7AA2">
      <w:pPr>
        <w:spacing w:before="0" w:beforeAutospacing="0" w:after="0"/>
        <w:jc w:val="both"/>
        <w:rPr>
          <w:b/>
          <w:bCs/>
          <w:i/>
          <w:iCs/>
          <w:sz w:val="20"/>
          <w:szCs w:val="20"/>
          <w:lang w:eastAsia="x-none"/>
        </w:rPr>
      </w:pPr>
      <w:r w:rsidRPr="00CC7AA2">
        <w:rPr>
          <w:b/>
          <w:bCs/>
          <w:i/>
          <w:iCs/>
          <w:sz w:val="20"/>
          <w:szCs w:val="20"/>
          <w:lang w:eastAsia="x-none"/>
        </w:rPr>
        <w:t xml:space="preserve">No need </w:t>
      </w:r>
      <w:r w:rsidR="0068332E" w:rsidRPr="0068332E">
        <w:rPr>
          <w:rFonts w:eastAsiaTheme="minorEastAsia"/>
          <w:b/>
          <w:bCs/>
          <w:i/>
          <w:iCs/>
          <w:sz w:val="20"/>
          <w:szCs w:val="20"/>
          <w:lang w:val="en-GB" w:eastAsia="x-none"/>
        </w:rPr>
        <w:t>to define a separate accuracy requirement for self-estimated TA common (</w:t>
      </w:r>
      <m:oMath>
        <m:sSub>
          <m:sSubPr>
            <m:ctrlPr>
              <w:rPr>
                <w:rFonts w:ascii="Cambria Math" w:hAnsi="Cambria Math"/>
                <w:b/>
                <w:bCs/>
                <w:i/>
                <w:iCs/>
                <w:sz w:val="20"/>
                <w:szCs w:val="20"/>
                <w:lang w:val="en-GB" w:eastAsia="x-none"/>
              </w:rPr>
            </m:ctrlPr>
          </m:sSubPr>
          <m:e>
            <m:r>
              <m:rPr>
                <m:sty m:val="bi"/>
              </m:rPr>
              <w:rPr>
                <w:rFonts w:ascii="Cambria Math" w:hAnsi="Cambria Math"/>
                <w:sz w:val="20"/>
                <w:szCs w:val="20"/>
                <w:lang w:eastAsia="x-none"/>
              </w:rPr>
              <m:t>N</m:t>
            </m:r>
          </m:e>
          <m:sub>
            <m:r>
              <m:rPr>
                <m:sty m:val="bi"/>
              </m:rPr>
              <w:rPr>
                <w:rFonts w:ascii="Cambria Math" w:hAnsi="Cambria Math"/>
                <w:sz w:val="20"/>
                <w:szCs w:val="20"/>
                <w:lang w:eastAsia="x-none"/>
              </w:rPr>
              <m:t>TA,common</m:t>
            </m:r>
          </m:sub>
        </m:sSub>
      </m:oMath>
      <w:r w:rsidR="0068332E" w:rsidRPr="0068332E">
        <w:rPr>
          <w:rFonts w:eastAsiaTheme="minorEastAsia"/>
          <w:b/>
          <w:bCs/>
          <w:i/>
          <w:iCs/>
          <w:sz w:val="20"/>
          <w:szCs w:val="20"/>
          <w:lang w:val="en-GB" w:eastAsia="x-none"/>
        </w:rPr>
        <w:t>)</w:t>
      </w:r>
      <w:r w:rsidRPr="00CC7AA2">
        <w:rPr>
          <w:b/>
          <w:bCs/>
          <w:i/>
          <w:iCs/>
          <w:sz w:val="20"/>
          <w:szCs w:val="20"/>
          <w:lang w:eastAsia="x-none"/>
        </w:rPr>
        <w:t>.</w:t>
      </w:r>
    </w:p>
    <w:p w14:paraId="014A17E3" w14:textId="2DD853C6" w:rsidR="00585E02" w:rsidRPr="00CC7AA2" w:rsidRDefault="00585E02" w:rsidP="00CC7AA2">
      <w:pPr>
        <w:overflowPunct w:val="0"/>
        <w:autoSpaceDE w:val="0"/>
        <w:autoSpaceDN w:val="0"/>
        <w:adjustRightInd w:val="0"/>
        <w:spacing w:before="0" w:beforeAutospacing="0" w:after="0"/>
        <w:textAlignment w:val="baseline"/>
        <w:rPr>
          <w:b/>
          <w:bCs/>
          <w:i/>
          <w:iCs/>
          <w:sz w:val="20"/>
          <w:szCs w:val="20"/>
        </w:rPr>
      </w:pPr>
      <w:r w:rsidRPr="00CC7AA2">
        <w:rPr>
          <w:b/>
          <w:bCs/>
          <w:i/>
          <w:iCs/>
          <w:sz w:val="20"/>
          <w:szCs w:val="20"/>
        </w:rPr>
        <w:t xml:space="preserve">No need </w:t>
      </w:r>
      <w:r w:rsidR="0068332E" w:rsidRPr="0068332E">
        <w:rPr>
          <w:rFonts w:eastAsiaTheme="minorEastAsia"/>
          <w:b/>
          <w:bCs/>
          <w:i/>
          <w:iCs/>
          <w:sz w:val="20"/>
          <w:szCs w:val="20"/>
          <w:lang w:val="en-GB"/>
        </w:rPr>
        <w:t xml:space="preserve">to define a separate accuracy requirement for the combination of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CC7AA2">
        <w:rPr>
          <w:b/>
          <w:bCs/>
          <w:i/>
          <w:iCs/>
          <w:sz w:val="20"/>
          <w:szCs w:val="20"/>
        </w:rPr>
        <w:t>.</w:t>
      </w:r>
    </w:p>
    <w:p w14:paraId="26901D31" w14:textId="6C9A4A90" w:rsidR="00585E02" w:rsidRPr="00585E02" w:rsidRDefault="00585E02" w:rsidP="00585E02">
      <w:pPr>
        <w:pStyle w:val="Heading1"/>
        <w:numPr>
          <w:ilvl w:val="0"/>
          <w:numId w:val="10"/>
        </w:numPr>
        <w:pBdr>
          <w:top w:val="single" w:sz="12" w:space="2" w:color="auto"/>
        </w:pBdr>
        <w:tabs>
          <w:tab w:val="num" w:pos="45"/>
        </w:tabs>
        <w:jc w:val="both"/>
        <w:rPr>
          <w:sz w:val="32"/>
        </w:rPr>
      </w:pPr>
      <w:r w:rsidRPr="00585E02">
        <w:rPr>
          <w:sz w:val="32"/>
        </w:rPr>
        <w:t xml:space="preserve">UE </w:t>
      </w:r>
      <w:proofErr w:type="gramStart"/>
      <w:r w:rsidRPr="00585E02">
        <w:rPr>
          <w:sz w:val="32"/>
        </w:rPr>
        <w:t>initial</w:t>
      </w:r>
      <w:proofErr w:type="gramEnd"/>
      <w:r w:rsidRPr="00585E02">
        <w:rPr>
          <w:sz w:val="32"/>
        </w:rPr>
        <w:t xml:space="preserve"> transmit timing requirements</w:t>
      </w:r>
    </w:p>
    <w:p w14:paraId="58D5F781" w14:textId="7A7084F5" w:rsidR="0043425E" w:rsidRPr="00CC7AA2" w:rsidRDefault="00A54387" w:rsidP="002326B7">
      <w:pPr>
        <w:rPr>
          <w:sz w:val="20"/>
          <w:szCs w:val="20"/>
        </w:rPr>
      </w:pPr>
      <w:r w:rsidRPr="00CC7AA2">
        <w:rPr>
          <w:sz w:val="20"/>
          <w:szCs w:val="20"/>
        </w:rPr>
        <w:t>In [1], there were couple of open issues on UE initial transmit timing requirements, and we discuss those issues in this section.</w:t>
      </w:r>
    </w:p>
    <w:tbl>
      <w:tblPr>
        <w:tblStyle w:val="TableGrid"/>
        <w:tblW w:w="0" w:type="auto"/>
        <w:tblLook w:val="04A0" w:firstRow="1" w:lastRow="0" w:firstColumn="1" w:lastColumn="0" w:noHBand="0" w:noVBand="1"/>
      </w:tblPr>
      <w:tblGrid>
        <w:gridCol w:w="9629"/>
      </w:tblGrid>
      <w:tr w:rsidR="00A54387" w:rsidRPr="00CC7AA2" w14:paraId="5672E35E" w14:textId="77777777" w:rsidTr="00A54387">
        <w:tc>
          <w:tcPr>
            <w:tcW w:w="9629" w:type="dxa"/>
          </w:tcPr>
          <w:p w14:paraId="0441F58D" w14:textId="77777777" w:rsidR="005075AA" w:rsidRPr="007717CC" w:rsidRDefault="005075AA" w:rsidP="005075AA">
            <w:pPr>
              <w:pStyle w:val="ListParagraph"/>
              <w:numPr>
                <w:ilvl w:val="0"/>
                <w:numId w:val="16"/>
              </w:numPr>
              <w:spacing w:before="0" w:beforeAutospacing="0" w:line="240" w:lineRule="auto"/>
              <w:ind w:firstLineChars="0"/>
              <w:jc w:val="both"/>
              <w:rPr>
                <w:lang w:val="en-GB"/>
              </w:rPr>
            </w:pPr>
            <w:r>
              <w:rPr>
                <w:lang w:val="en-GB"/>
              </w:rPr>
              <w:t>F</w:t>
            </w:r>
            <w:r w:rsidRPr="007717CC">
              <w:rPr>
                <w:lang w:val="en-GB"/>
              </w:rPr>
              <w:t>or initial transmit timing requirement in NTN (</w:t>
            </w:r>
            <w:proofErr w:type="spellStart"/>
            <w:r w:rsidRPr="007717CC">
              <w:rPr>
                <w:lang w:val="en-GB"/>
              </w:rPr>
              <w:t>T</w:t>
            </w:r>
            <w:r w:rsidRPr="007717CC">
              <w:rPr>
                <w:vertAlign w:val="subscript"/>
                <w:lang w:val="en-GB"/>
              </w:rPr>
              <w:t>e_NTN</w:t>
            </w:r>
            <w:proofErr w:type="spellEnd"/>
            <w:r w:rsidRPr="007717CC">
              <w:rPr>
                <w:lang w:val="en-GB"/>
              </w:rPr>
              <w:t xml:space="preserve">), </w:t>
            </w:r>
            <w:proofErr w:type="spellStart"/>
            <w:r w:rsidRPr="007717CC">
              <w:rPr>
                <w:lang w:val="en-GB"/>
              </w:rPr>
              <w:t>T</w:t>
            </w:r>
            <w:r w:rsidRPr="007717CC">
              <w:rPr>
                <w:vertAlign w:val="subscript"/>
                <w:lang w:val="en-GB"/>
              </w:rPr>
              <w:t>e_NTN</w:t>
            </w:r>
            <w:proofErr w:type="spellEnd"/>
            <w:r w:rsidRPr="007717CC">
              <w:rPr>
                <w:lang w:val="en-GB"/>
              </w:rPr>
              <w:t xml:space="preserve"> = </w:t>
            </w:r>
            <w:proofErr w:type="spellStart"/>
            <w:r w:rsidRPr="007717CC">
              <w:rPr>
                <w:lang w:val="en-GB"/>
              </w:rPr>
              <w:t>T</w:t>
            </w:r>
            <w:r w:rsidRPr="007717CC">
              <w:rPr>
                <w:vertAlign w:val="subscript"/>
                <w:lang w:val="en-GB"/>
              </w:rPr>
              <w:t>e</w:t>
            </w:r>
            <w:proofErr w:type="spellEnd"/>
            <w:r w:rsidRPr="007717CC">
              <w:rPr>
                <w:lang w:val="en-GB"/>
              </w:rPr>
              <w:t xml:space="preserve"> + </w:t>
            </w:r>
            <w:proofErr w:type="spellStart"/>
            <w:r w:rsidRPr="007717CC">
              <w:rPr>
                <w:lang w:val="en-GB"/>
              </w:rPr>
              <w:t>T</w:t>
            </w:r>
            <w:r w:rsidRPr="007717CC">
              <w:rPr>
                <w:vertAlign w:val="subscript"/>
                <w:lang w:val="en-GB"/>
              </w:rPr>
              <w:t>e_GNSS</w:t>
            </w:r>
            <w:proofErr w:type="spellEnd"/>
            <w:r w:rsidRPr="007717CC">
              <w:rPr>
                <w:lang w:val="en-GB"/>
              </w:rPr>
              <w:t xml:space="preserve"> + </w:t>
            </w:r>
            <w:proofErr w:type="spellStart"/>
            <w:r w:rsidRPr="007717CC">
              <w:rPr>
                <w:lang w:val="en-GB"/>
              </w:rPr>
              <w:t>T</w:t>
            </w:r>
            <w:r w:rsidRPr="007717CC">
              <w:rPr>
                <w:vertAlign w:val="subscript"/>
                <w:lang w:val="en-GB"/>
              </w:rPr>
              <w:t>e_SAT</w:t>
            </w:r>
            <w:proofErr w:type="spellEnd"/>
          </w:p>
          <w:p w14:paraId="7175C4E9" w14:textId="77777777" w:rsidR="005075AA" w:rsidRPr="007717CC" w:rsidRDefault="005075AA" w:rsidP="005075AA">
            <w:pPr>
              <w:pStyle w:val="ListParagraph"/>
              <w:numPr>
                <w:ilvl w:val="1"/>
                <w:numId w:val="16"/>
              </w:numPr>
              <w:spacing w:before="0" w:beforeAutospacing="0" w:line="240" w:lineRule="auto"/>
              <w:ind w:firstLineChars="0"/>
              <w:jc w:val="both"/>
              <w:rPr>
                <w:lang w:val="en-GB"/>
              </w:rPr>
            </w:pPr>
            <w:proofErr w:type="spellStart"/>
            <w:r w:rsidRPr="007717CC">
              <w:rPr>
                <w:lang w:val="en-GB"/>
              </w:rPr>
              <w:t>T</w:t>
            </w:r>
            <w:r w:rsidRPr="00DF00A8">
              <w:rPr>
                <w:lang w:val="en-GB"/>
              </w:rPr>
              <w:t>e</w:t>
            </w:r>
            <w:proofErr w:type="spellEnd"/>
            <w:r w:rsidRPr="007717CC">
              <w:rPr>
                <w:lang w:val="en-GB"/>
              </w:rPr>
              <w:t xml:space="preserve"> is the legacy timing error</w:t>
            </w:r>
          </w:p>
          <w:p w14:paraId="4E1022AB" w14:textId="77777777" w:rsidR="005075AA" w:rsidRPr="007717CC" w:rsidRDefault="005075AA" w:rsidP="005075AA">
            <w:pPr>
              <w:pStyle w:val="ListParagraph"/>
              <w:numPr>
                <w:ilvl w:val="1"/>
                <w:numId w:val="16"/>
              </w:numPr>
              <w:spacing w:before="0" w:beforeAutospacing="0" w:line="240" w:lineRule="auto"/>
              <w:ind w:firstLineChars="0"/>
              <w:jc w:val="both"/>
              <w:rPr>
                <w:lang w:val="en-GB"/>
              </w:rPr>
            </w:pPr>
            <w:proofErr w:type="spellStart"/>
            <w:r w:rsidRPr="007717CC">
              <w:rPr>
                <w:lang w:val="en-GB"/>
              </w:rPr>
              <w:t>T</w:t>
            </w:r>
            <w:r w:rsidRPr="00DF00A8">
              <w:rPr>
                <w:lang w:val="en-GB"/>
              </w:rPr>
              <w:t>e_GNSS</w:t>
            </w:r>
            <w:proofErr w:type="spellEnd"/>
            <w:r w:rsidRPr="007717CC">
              <w:rPr>
                <w:lang w:val="en-GB"/>
              </w:rPr>
              <w:t xml:space="preserve"> is the GNSS accuracy</w:t>
            </w:r>
          </w:p>
          <w:p w14:paraId="5C0ED60F" w14:textId="77777777" w:rsidR="005075AA" w:rsidRDefault="005075AA" w:rsidP="005075AA">
            <w:pPr>
              <w:pStyle w:val="ListParagraph"/>
              <w:numPr>
                <w:ilvl w:val="2"/>
                <w:numId w:val="16"/>
              </w:numPr>
              <w:spacing w:before="0" w:beforeAutospacing="0" w:line="240" w:lineRule="auto"/>
              <w:ind w:firstLineChars="0"/>
              <w:jc w:val="both"/>
              <w:rPr>
                <w:lang w:val="en-GB"/>
              </w:rPr>
            </w:pPr>
            <w:r w:rsidRPr="007717CC">
              <w:rPr>
                <w:lang w:val="en-GB"/>
              </w:rPr>
              <w:t xml:space="preserve">Note: </w:t>
            </w:r>
            <w:proofErr w:type="spellStart"/>
            <w:r w:rsidRPr="007717CC">
              <w:rPr>
                <w:lang w:val="en-GB"/>
              </w:rPr>
              <w:t>T</w:t>
            </w:r>
            <w:r w:rsidRPr="00DF00A8">
              <w:rPr>
                <w:lang w:val="en-GB"/>
              </w:rPr>
              <w:t>e_GNSS</w:t>
            </w:r>
            <w:proofErr w:type="spellEnd"/>
            <w:r w:rsidRPr="007717CC">
              <w:rPr>
                <w:lang w:val="en-GB"/>
              </w:rPr>
              <w:t xml:space="preserve"> shall include the total RTT error</w:t>
            </w:r>
          </w:p>
          <w:p w14:paraId="4036D26B" w14:textId="77777777" w:rsidR="005075AA" w:rsidRPr="007717CC" w:rsidRDefault="005075AA" w:rsidP="005075AA">
            <w:pPr>
              <w:pStyle w:val="ListParagraph"/>
              <w:numPr>
                <w:ilvl w:val="3"/>
                <w:numId w:val="16"/>
              </w:numPr>
              <w:spacing w:before="0" w:beforeAutospacing="0" w:line="240" w:lineRule="auto"/>
              <w:ind w:firstLineChars="0"/>
              <w:jc w:val="both"/>
              <w:rPr>
                <w:lang w:val="en-GB"/>
              </w:rPr>
            </w:pPr>
            <w:r>
              <w:rPr>
                <w:lang w:val="en-GB"/>
              </w:rPr>
              <w:t>FFS the clarification on total RTT error</w:t>
            </w:r>
          </w:p>
          <w:p w14:paraId="12332BF7" w14:textId="77777777" w:rsidR="005075AA" w:rsidRPr="007717CC" w:rsidRDefault="005075AA" w:rsidP="005075AA">
            <w:pPr>
              <w:pStyle w:val="ListParagraph"/>
              <w:numPr>
                <w:ilvl w:val="2"/>
                <w:numId w:val="16"/>
              </w:numPr>
              <w:spacing w:before="0" w:beforeAutospacing="0" w:line="240" w:lineRule="auto"/>
              <w:ind w:firstLineChars="0"/>
              <w:jc w:val="both"/>
              <w:rPr>
                <w:lang w:val="en-GB"/>
              </w:rPr>
            </w:pPr>
            <w:r w:rsidRPr="007717CC">
              <w:rPr>
                <w:lang w:val="en-GB"/>
              </w:rPr>
              <w:t xml:space="preserve">FFS how to derive </w:t>
            </w:r>
            <w:proofErr w:type="spellStart"/>
            <w:r w:rsidRPr="007717CC">
              <w:rPr>
                <w:lang w:val="en-GB"/>
              </w:rPr>
              <w:t>T</w:t>
            </w:r>
            <w:r w:rsidRPr="00DF00A8">
              <w:rPr>
                <w:lang w:val="en-GB"/>
              </w:rPr>
              <w:t>e_GNSS</w:t>
            </w:r>
            <w:proofErr w:type="spellEnd"/>
            <w:r w:rsidRPr="007717CC">
              <w:rPr>
                <w:lang w:val="en-GB"/>
              </w:rPr>
              <w:t xml:space="preserve"> from the GNSS positioning accuracy</w:t>
            </w:r>
          </w:p>
          <w:p w14:paraId="502A5515" w14:textId="77777777" w:rsidR="005075AA" w:rsidRPr="007717CC" w:rsidRDefault="005075AA" w:rsidP="005075AA">
            <w:pPr>
              <w:pStyle w:val="ListParagraph"/>
              <w:numPr>
                <w:ilvl w:val="1"/>
                <w:numId w:val="16"/>
              </w:numPr>
              <w:spacing w:before="0" w:beforeAutospacing="0" w:line="240" w:lineRule="auto"/>
              <w:ind w:firstLineChars="0"/>
              <w:jc w:val="both"/>
              <w:rPr>
                <w:lang w:val="en-GB"/>
              </w:rPr>
            </w:pPr>
            <w:proofErr w:type="spellStart"/>
            <w:r w:rsidRPr="007717CC">
              <w:rPr>
                <w:lang w:val="en-GB"/>
              </w:rPr>
              <w:t>T</w:t>
            </w:r>
            <w:r w:rsidRPr="00DF00A8">
              <w:rPr>
                <w:lang w:val="en-GB"/>
              </w:rPr>
              <w:t>e_SAT</w:t>
            </w:r>
            <w:proofErr w:type="spellEnd"/>
            <w:r w:rsidRPr="007717CC">
              <w:rPr>
                <w:lang w:val="en-GB"/>
              </w:rPr>
              <w:t xml:space="preserve"> is the serving-satellite position estimation error</w:t>
            </w:r>
          </w:p>
          <w:p w14:paraId="030EE2DF" w14:textId="77777777" w:rsidR="005075AA" w:rsidRDefault="005075AA" w:rsidP="005075AA">
            <w:pPr>
              <w:pStyle w:val="ListParagraph"/>
              <w:numPr>
                <w:ilvl w:val="2"/>
                <w:numId w:val="16"/>
              </w:numPr>
              <w:spacing w:before="0" w:beforeAutospacing="0" w:line="240" w:lineRule="auto"/>
              <w:ind w:firstLineChars="0"/>
              <w:jc w:val="both"/>
              <w:rPr>
                <w:lang w:val="en-GB"/>
              </w:rPr>
            </w:pPr>
            <w:r w:rsidRPr="007717CC">
              <w:rPr>
                <w:lang w:val="en-GB"/>
              </w:rPr>
              <w:t xml:space="preserve">Note: </w:t>
            </w:r>
            <w:proofErr w:type="spellStart"/>
            <w:r w:rsidRPr="007717CC">
              <w:rPr>
                <w:lang w:val="en-GB"/>
              </w:rPr>
              <w:t>T</w:t>
            </w:r>
            <w:r w:rsidRPr="00DF00A8">
              <w:rPr>
                <w:lang w:val="en-GB"/>
              </w:rPr>
              <w:t>e_SAT</w:t>
            </w:r>
            <w:proofErr w:type="spellEnd"/>
            <w:r w:rsidRPr="007717CC">
              <w:rPr>
                <w:lang w:val="en-GB"/>
              </w:rPr>
              <w:t xml:space="preserve"> shall include the total RTT error</w:t>
            </w:r>
          </w:p>
          <w:p w14:paraId="6D222920" w14:textId="77777777" w:rsidR="005075AA" w:rsidRPr="009A3025" w:rsidRDefault="005075AA" w:rsidP="005075AA">
            <w:pPr>
              <w:pStyle w:val="ListParagraph"/>
              <w:numPr>
                <w:ilvl w:val="3"/>
                <w:numId w:val="16"/>
              </w:numPr>
              <w:spacing w:before="0" w:beforeAutospacing="0" w:line="240" w:lineRule="auto"/>
              <w:ind w:firstLineChars="0"/>
              <w:jc w:val="both"/>
              <w:rPr>
                <w:lang w:val="en-GB"/>
              </w:rPr>
            </w:pPr>
            <w:r w:rsidRPr="00E34438">
              <w:rPr>
                <w:lang w:val="en-GB"/>
              </w:rPr>
              <w:t xml:space="preserve"> </w:t>
            </w:r>
            <w:r>
              <w:rPr>
                <w:lang w:val="en-GB"/>
              </w:rPr>
              <w:t>FFS the clarification on total RTT error</w:t>
            </w:r>
          </w:p>
          <w:p w14:paraId="599579EA" w14:textId="3704D5B8" w:rsidR="00A54387" w:rsidRPr="005075AA" w:rsidRDefault="005075AA" w:rsidP="005075AA">
            <w:pPr>
              <w:pStyle w:val="ListParagraph"/>
              <w:numPr>
                <w:ilvl w:val="1"/>
                <w:numId w:val="16"/>
              </w:numPr>
              <w:spacing w:before="0" w:beforeAutospacing="0" w:line="240" w:lineRule="auto"/>
              <w:ind w:firstLineChars="0"/>
              <w:jc w:val="both"/>
              <w:rPr>
                <w:lang w:val="en-GB"/>
              </w:rPr>
            </w:pPr>
            <w:r w:rsidRPr="007717CC">
              <w:rPr>
                <w:lang w:val="en-GB"/>
              </w:rPr>
              <w:t xml:space="preserve">FFS if the equation shall be included into the specification or only </w:t>
            </w:r>
            <w:proofErr w:type="spellStart"/>
            <w:r w:rsidRPr="007717CC">
              <w:rPr>
                <w:lang w:val="en-GB"/>
              </w:rPr>
              <w:t>T</w:t>
            </w:r>
            <w:r w:rsidRPr="00DF00A8">
              <w:rPr>
                <w:lang w:val="en-GB"/>
              </w:rPr>
              <w:t>e_NTN</w:t>
            </w:r>
            <w:proofErr w:type="spellEnd"/>
            <w:r w:rsidRPr="007717CC">
              <w:rPr>
                <w:lang w:val="en-GB"/>
              </w:rPr>
              <w:t xml:space="preserve"> values shall be included</w:t>
            </w:r>
          </w:p>
        </w:tc>
      </w:tr>
    </w:tbl>
    <w:p w14:paraId="17E03226" w14:textId="270FDC04" w:rsidR="00A54387" w:rsidRPr="00CC7AA2" w:rsidRDefault="00A54387" w:rsidP="00A54387">
      <w:pPr>
        <w:jc w:val="both"/>
        <w:rPr>
          <w:sz w:val="20"/>
          <w:szCs w:val="20"/>
        </w:rPr>
      </w:pPr>
      <w:r w:rsidRPr="00CC7AA2">
        <w:rPr>
          <w:sz w:val="20"/>
          <w:szCs w:val="20"/>
        </w:rPr>
        <w:t xml:space="preserve">Regarding the </w:t>
      </w:r>
      <w:proofErr w:type="spellStart"/>
      <w:r w:rsidRPr="00CC7AA2">
        <w:rPr>
          <w:sz w:val="20"/>
          <w:szCs w:val="20"/>
        </w:rPr>
        <w:t>Te</w:t>
      </w:r>
      <w:proofErr w:type="spellEnd"/>
      <w:r w:rsidRPr="00CC7AA2">
        <w:rPr>
          <w:sz w:val="20"/>
          <w:szCs w:val="20"/>
        </w:rPr>
        <w:t xml:space="preserve"> requirement, it was agreed in RAN1 meeting that,</w:t>
      </w:r>
    </w:p>
    <w:tbl>
      <w:tblPr>
        <w:tblStyle w:val="TableGrid"/>
        <w:tblW w:w="0" w:type="auto"/>
        <w:tblLook w:val="04A0" w:firstRow="1" w:lastRow="0" w:firstColumn="1" w:lastColumn="0" w:noHBand="0" w:noVBand="1"/>
      </w:tblPr>
      <w:tblGrid>
        <w:gridCol w:w="9629"/>
      </w:tblGrid>
      <w:tr w:rsidR="00A54387" w:rsidRPr="00CC7AA2" w14:paraId="71D5FF05" w14:textId="77777777" w:rsidTr="00E53010">
        <w:tc>
          <w:tcPr>
            <w:tcW w:w="9629" w:type="dxa"/>
          </w:tcPr>
          <w:p w14:paraId="0EF09DE5" w14:textId="53AF2031" w:rsidR="00A54387" w:rsidRPr="00CC7AA2" w:rsidRDefault="00A54387" w:rsidP="00CC7AA2">
            <w:pPr>
              <w:spacing w:before="0" w:beforeAutospacing="0" w:after="0"/>
              <w:rPr>
                <w:sz w:val="20"/>
                <w:szCs w:val="20"/>
                <w:lang w:eastAsia="x-none"/>
              </w:rPr>
            </w:pPr>
            <w:r w:rsidRPr="00CC7AA2">
              <w:rPr>
                <w:sz w:val="20"/>
                <w:szCs w:val="20"/>
                <w:highlight w:val="green"/>
                <w:lang w:eastAsia="x-none"/>
              </w:rPr>
              <w:t>Agreement</w:t>
            </w:r>
            <w:r w:rsidR="009633EC" w:rsidRPr="00CC7AA2">
              <w:rPr>
                <w:sz w:val="20"/>
                <w:szCs w:val="20"/>
                <w:highlight w:val="green"/>
                <w:lang w:eastAsia="x-none"/>
              </w:rPr>
              <w:t xml:space="preserve"> in RAN1 #104bis-e</w:t>
            </w:r>
            <w:r w:rsidRPr="00CC7AA2">
              <w:rPr>
                <w:sz w:val="20"/>
                <w:szCs w:val="20"/>
                <w:highlight w:val="green"/>
                <w:lang w:eastAsia="x-none"/>
              </w:rPr>
              <w:t>:</w:t>
            </w:r>
          </w:p>
          <w:p w14:paraId="3FE6159C" w14:textId="77777777" w:rsidR="00A54387" w:rsidRPr="00CC7AA2" w:rsidRDefault="00A54387" w:rsidP="00CC7AA2">
            <w:pPr>
              <w:spacing w:before="0" w:beforeAutospacing="0" w:after="0"/>
              <w:rPr>
                <w:color w:val="000000"/>
                <w:sz w:val="20"/>
                <w:szCs w:val="20"/>
              </w:rPr>
            </w:pPr>
            <w:r w:rsidRPr="00CC7AA2">
              <w:rPr>
                <w:color w:val="000000"/>
                <w:sz w:val="20"/>
                <w:szCs w:val="20"/>
              </w:rPr>
              <w:t>The Timing Advance applied by an NR NTN UE in</w:t>
            </w:r>
            <w:r w:rsidRPr="00CC7AA2">
              <w:rPr>
                <w:rStyle w:val="apple-converted-space"/>
                <w:color w:val="000000"/>
                <w:sz w:val="20"/>
                <w:szCs w:val="20"/>
              </w:rPr>
              <w:t> </w:t>
            </w:r>
            <w:r w:rsidRPr="00CC7AA2">
              <w:rPr>
                <w:color w:val="000000"/>
                <w:sz w:val="20"/>
                <w:szCs w:val="20"/>
              </w:rPr>
              <w:t>RRC_IDLE/INACTIVE and RRC_CONNECTED</w:t>
            </w:r>
            <w:r w:rsidRPr="00CC7AA2">
              <w:rPr>
                <w:rStyle w:val="apple-converted-space"/>
                <w:color w:val="000000"/>
                <w:sz w:val="20"/>
                <w:szCs w:val="20"/>
              </w:rPr>
              <w:t> </w:t>
            </w:r>
            <w:r w:rsidRPr="00CC7AA2">
              <w:rPr>
                <w:color w:val="000000"/>
                <w:sz w:val="20"/>
                <w:szCs w:val="20"/>
              </w:rPr>
              <w:t>is given by:</w:t>
            </w:r>
          </w:p>
          <w:p w14:paraId="78D7DD15" w14:textId="77777777" w:rsidR="00A54387" w:rsidRPr="00CC7AA2" w:rsidRDefault="00BA5748" w:rsidP="00CC7AA2">
            <w:pPr>
              <w:spacing w:before="0" w:beforeAutospacing="0" w:after="0"/>
              <w:jc w:val="center"/>
              <w:rPr>
                <w:color w:val="000000"/>
                <w:sz w:val="20"/>
                <w:szCs w:val="20"/>
              </w:rPr>
            </w:pPr>
            <m:oMathPara>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d>
                  <m:dPr>
                    <m:ctrlPr>
                      <w:rPr>
                        <w:rFonts w:ascii="Cambria Math" w:eastAsia="Calibri" w:hAnsi="Cambria Math"/>
                        <w:b/>
                        <w:bCs/>
                        <w:sz w:val="20"/>
                        <w:szCs w:val="20"/>
                        <w:lang w:eastAsia="ko-KR"/>
                      </w:rPr>
                    </m:ctrlPr>
                  </m:dPr>
                  <m:e>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e>
                </m:d>
                <m:r>
                  <m:rPr>
                    <m:sty m:val="b"/>
                  </m:rPr>
                  <w:rPr>
                    <w:rFonts w:ascii="Cambria Math" w:eastAsia="Calibri" w:hAnsi="Cambria Math"/>
                    <w:sz w:val="20"/>
                    <w:szCs w:val="20"/>
                    <w:lang w:eastAsia="ko-KR"/>
                  </w:rPr>
                  <m:t>×</m:t>
                </m:r>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T</m:t>
                    </m:r>
                  </m:e>
                  <m:sub>
                    <m:r>
                      <m:rPr>
                        <m:sty m:val="b"/>
                      </m:rPr>
                      <w:rPr>
                        <w:rFonts w:ascii="Cambria Math" w:eastAsia="Calibri" w:hAnsi="Cambria Math"/>
                        <w:sz w:val="20"/>
                        <w:szCs w:val="20"/>
                        <w:lang w:eastAsia="ko-KR"/>
                      </w:rPr>
                      <m:t>c</m:t>
                    </m:r>
                  </m:sub>
                </m:sSub>
              </m:oMath>
            </m:oMathPara>
          </w:p>
          <w:p w14:paraId="0C495F8D" w14:textId="77777777" w:rsidR="00A54387" w:rsidRPr="00CC7AA2" w:rsidRDefault="00A54387" w:rsidP="00CC7AA2">
            <w:pPr>
              <w:spacing w:before="0" w:beforeAutospacing="0" w:after="0"/>
              <w:rPr>
                <w:color w:val="000000"/>
                <w:sz w:val="20"/>
                <w:szCs w:val="20"/>
                <w:lang w:val="fr-FR"/>
              </w:rPr>
            </w:pPr>
            <w:r w:rsidRPr="00CC7AA2">
              <w:rPr>
                <w:color w:val="000000"/>
                <w:sz w:val="20"/>
                <w:szCs w:val="20"/>
              </w:rPr>
              <w:t>Where:</w:t>
            </w:r>
          </w:p>
          <w:p w14:paraId="75E34D81" w14:textId="77777777" w:rsidR="00A54387" w:rsidRPr="00CC7AA2" w:rsidRDefault="00BA5748" w:rsidP="00727E12">
            <w:pPr>
              <w:numPr>
                <w:ilvl w:val="0"/>
                <w:numId w:val="13"/>
              </w:numPr>
              <w:spacing w:before="0" w:beforeAutospacing="0" w:after="0"/>
              <w:rPr>
                <w:color w:val="000000"/>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00A54387" w:rsidRPr="00CC7AA2">
              <w:rPr>
                <w:rStyle w:val="apple-converted-space"/>
                <w:color w:val="000000"/>
                <w:sz w:val="20"/>
                <w:szCs w:val="20"/>
              </w:rPr>
              <w:t> </w:t>
            </w:r>
            <w:r w:rsidR="00A54387" w:rsidRPr="00CC7AA2">
              <w:rPr>
                <w:rFonts w:eastAsia="SimSun"/>
                <w:i/>
                <w:iCs/>
                <w:color w:val="000000"/>
                <w:sz w:val="20"/>
                <w:szCs w:val="20"/>
              </w:rPr>
              <w:t> </w:t>
            </w:r>
            <w:r w:rsidR="00A54387" w:rsidRPr="00CC7AA2">
              <w:rPr>
                <w:color w:val="000000"/>
                <w:sz w:val="20"/>
                <w:szCs w:val="20"/>
              </w:rPr>
              <w:t>is defined as 0 for PRACH and updated based on TA Command field in msg2/</w:t>
            </w:r>
            <w:proofErr w:type="spellStart"/>
            <w:r w:rsidR="00A54387" w:rsidRPr="00CC7AA2">
              <w:rPr>
                <w:color w:val="000000"/>
                <w:sz w:val="20"/>
                <w:szCs w:val="20"/>
              </w:rPr>
              <w:t>msgB</w:t>
            </w:r>
            <w:proofErr w:type="spellEnd"/>
            <w:r w:rsidR="00A54387" w:rsidRPr="00CC7AA2">
              <w:rPr>
                <w:color w:val="000000"/>
                <w:sz w:val="20"/>
                <w:szCs w:val="20"/>
              </w:rPr>
              <w:t xml:space="preserve"> and MAC CE TA command. </w:t>
            </w:r>
          </w:p>
          <w:p w14:paraId="2C21514A" w14:textId="77777777" w:rsidR="00A54387" w:rsidRPr="00CC7AA2" w:rsidRDefault="00A54387" w:rsidP="00727E12">
            <w:pPr>
              <w:numPr>
                <w:ilvl w:val="1"/>
                <w:numId w:val="13"/>
              </w:numPr>
              <w:spacing w:before="0" w:beforeAutospacing="0" w:after="0"/>
              <w:rPr>
                <w:sz w:val="20"/>
                <w:szCs w:val="20"/>
              </w:rPr>
            </w:pPr>
            <w:r w:rsidRPr="00CC7AA2">
              <w:rPr>
                <w:sz w:val="20"/>
                <w:szCs w:val="20"/>
              </w:rPr>
              <w:t>FFS: details of</w:t>
            </w:r>
            <w:r w:rsidRPr="00CC7AA2">
              <w:rPr>
                <w:rStyle w:val="apple-converted-space"/>
                <w:sz w:val="20"/>
                <w:szCs w:val="20"/>
              </w:rPr>
              <w:t> </w:t>
            </w:r>
            <w:r w:rsidRPr="00CC7AA2">
              <w:rPr>
                <w:sz w:val="20"/>
                <w:szCs w:val="20"/>
              </w:rPr>
              <w:t>N</w:t>
            </w:r>
            <w:r w:rsidRPr="00CC7AA2">
              <w:rPr>
                <w:sz w:val="20"/>
                <w:szCs w:val="20"/>
                <w:vertAlign w:val="subscript"/>
              </w:rPr>
              <w:t>TA</w:t>
            </w:r>
            <w:r w:rsidRPr="00CC7AA2">
              <w:rPr>
                <w:rStyle w:val="apple-converted-space"/>
                <w:sz w:val="20"/>
                <w:szCs w:val="20"/>
              </w:rPr>
              <w:t> </w:t>
            </w:r>
            <w:r w:rsidRPr="00CC7AA2">
              <w:rPr>
                <w:sz w:val="20"/>
                <w:szCs w:val="20"/>
              </w:rPr>
              <w:t>update/accumulation.</w:t>
            </w:r>
          </w:p>
          <w:p w14:paraId="15384E70" w14:textId="77777777" w:rsidR="00A54387" w:rsidRPr="00CC7AA2" w:rsidRDefault="00BA5748"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sidR="00A54387" w:rsidRPr="00CC7AA2">
              <w:rPr>
                <w:sz w:val="20"/>
                <w:szCs w:val="20"/>
              </w:rPr>
              <w:t>  is UE self-estimated TA to pre-compensate for the service link delay.</w:t>
            </w:r>
          </w:p>
          <w:p w14:paraId="2C25EE43" w14:textId="77777777" w:rsidR="00A54387" w:rsidRPr="00CC7AA2" w:rsidRDefault="00BA5748"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A54387" w:rsidRPr="00CC7AA2">
              <w:rPr>
                <w:rStyle w:val="apple-converted-space"/>
                <w:sz w:val="20"/>
                <w:szCs w:val="20"/>
              </w:rPr>
              <w:t> </w:t>
            </w:r>
            <w:r w:rsidR="00A54387" w:rsidRPr="00CC7AA2">
              <w:rPr>
                <w:sz w:val="20"/>
                <w:szCs w:val="20"/>
              </w:rPr>
              <w:t xml:space="preserve">is network-controlled common </w:t>
            </w:r>
            <w:proofErr w:type="gramStart"/>
            <w:r w:rsidR="00A54387" w:rsidRPr="00CC7AA2">
              <w:rPr>
                <w:sz w:val="20"/>
                <w:szCs w:val="20"/>
              </w:rPr>
              <w:t>TA, and</w:t>
            </w:r>
            <w:proofErr w:type="gramEnd"/>
            <w:r w:rsidR="00A54387" w:rsidRPr="00CC7AA2">
              <w:rPr>
                <w:sz w:val="20"/>
                <w:szCs w:val="20"/>
              </w:rPr>
              <w:t xml:space="preserve"> may</w:t>
            </w:r>
            <w:r w:rsidR="00A54387" w:rsidRPr="00CC7AA2">
              <w:rPr>
                <w:rStyle w:val="apple-converted-space"/>
                <w:sz w:val="20"/>
                <w:szCs w:val="20"/>
              </w:rPr>
              <w:t> </w:t>
            </w:r>
            <w:r w:rsidR="00A54387" w:rsidRPr="00CC7AA2">
              <w:rPr>
                <w:sz w:val="20"/>
                <w:szCs w:val="20"/>
              </w:rPr>
              <w:t>include any timing offset considered necessary by the network.</w:t>
            </w:r>
          </w:p>
          <w:p w14:paraId="4632566F" w14:textId="77777777" w:rsidR="00A54387" w:rsidRPr="00CC7AA2" w:rsidRDefault="00BA5748" w:rsidP="00727E12">
            <w:pPr>
              <w:numPr>
                <w:ilvl w:val="0"/>
                <w:numId w:val="13"/>
              </w:numPr>
              <w:spacing w:before="0" w:beforeAutospacing="0" w:after="0"/>
              <w:rPr>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00A54387" w:rsidRPr="00CC7AA2">
              <w:rPr>
                <w:rStyle w:val="apple-converted-space"/>
                <w:sz w:val="20"/>
                <w:szCs w:val="20"/>
              </w:rPr>
              <w:t> </w:t>
            </w:r>
            <w:r w:rsidR="00A54387" w:rsidRPr="00CC7AA2">
              <w:rPr>
                <w:sz w:val="20"/>
                <w:szCs w:val="20"/>
              </w:rPr>
              <w:t xml:space="preserve">with value of 0 is supported. </w:t>
            </w:r>
          </w:p>
          <w:p w14:paraId="142AAEDA" w14:textId="77777777" w:rsidR="00A54387" w:rsidRPr="00CC7AA2" w:rsidRDefault="00A54387" w:rsidP="00727E12">
            <w:pPr>
              <w:numPr>
                <w:ilvl w:val="1"/>
                <w:numId w:val="13"/>
              </w:numPr>
              <w:spacing w:before="0" w:beforeAutospacing="0" w:after="0"/>
              <w:rPr>
                <w:sz w:val="20"/>
                <w:szCs w:val="20"/>
              </w:rPr>
            </w:pPr>
            <w:r w:rsidRPr="00CC7AA2">
              <w:rPr>
                <w:sz w:val="20"/>
                <w:szCs w:val="20"/>
              </w:rPr>
              <w:t>FFS:  details of signaling including granularity. </w:t>
            </w:r>
          </w:p>
          <w:p w14:paraId="4482A275" w14:textId="77777777" w:rsidR="00A54387" w:rsidRPr="00CC7AA2" w:rsidRDefault="00BA5748" w:rsidP="00727E12">
            <w:pPr>
              <w:numPr>
                <w:ilvl w:val="0"/>
                <w:numId w:val="13"/>
              </w:numPr>
              <w:spacing w:before="0" w:beforeAutospacing="0" w:after="0"/>
              <w:rPr>
                <w:rStyle w:val="apple-converted-space"/>
                <w:color w:val="000000"/>
                <w:sz w:val="20"/>
                <w:szCs w:val="20"/>
              </w:rPr>
            </w:pP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TA,offset</m:t>
                  </m:r>
                </m:sub>
              </m:sSub>
            </m:oMath>
            <w:r w:rsidR="00A54387" w:rsidRPr="00CC7AA2">
              <w:rPr>
                <w:rStyle w:val="apple-converted-space"/>
                <w:color w:val="000000"/>
                <w:sz w:val="20"/>
                <w:szCs w:val="20"/>
              </w:rPr>
              <w:t> is a</w:t>
            </w:r>
            <w:r w:rsidR="00A54387" w:rsidRPr="00CC7AA2">
              <w:rPr>
                <w:color w:val="000000"/>
                <w:sz w:val="20"/>
                <w:szCs w:val="20"/>
              </w:rPr>
              <w:t xml:space="preserve"> fixed offset used to calculate the timing </w:t>
            </w:r>
            <w:proofErr w:type="gramStart"/>
            <w:r w:rsidR="00A54387" w:rsidRPr="00CC7AA2">
              <w:rPr>
                <w:color w:val="000000"/>
                <w:sz w:val="20"/>
                <w:szCs w:val="20"/>
              </w:rPr>
              <w:t>advance.</w:t>
            </w:r>
            <w:proofErr w:type="gramEnd"/>
            <w:r w:rsidR="00A54387" w:rsidRPr="00CC7AA2">
              <w:rPr>
                <w:rStyle w:val="apple-converted-space"/>
                <w:color w:val="000000"/>
                <w:sz w:val="20"/>
                <w:szCs w:val="20"/>
              </w:rPr>
              <w:t> </w:t>
            </w:r>
          </w:p>
          <w:p w14:paraId="629F445C" w14:textId="77777777" w:rsidR="00A54387" w:rsidRPr="00CC7AA2" w:rsidRDefault="00A54387" w:rsidP="00CC7AA2">
            <w:pPr>
              <w:spacing w:before="0" w:beforeAutospacing="0" w:after="0"/>
              <w:ind w:left="720"/>
              <w:rPr>
                <w:color w:val="000000"/>
                <w:sz w:val="20"/>
                <w:szCs w:val="20"/>
              </w:rPr>
            </w:pPr>
          </w:p>
          <w:p w14:paraId="130E5FCE" w14:textId="77777777" w:rsidR="00A54387" w:rsidRPr="00CC7AA2" w:rsidRDefault="00A54387" w:rsidP="00CC7AA2">
            <w:pPr>
              <w:spacing w:before="0" w:beforeAutospacing="0" w:after="0"/>
              <w:rPr>
                <w:rFonts w:eastAsia="Calibri"/>
                <w:color w:val="000000"/>
                <w:sz w:val="20"/>
                <w:szCs w:val="20"/>
              </w:rPr>
            </w:pPr>
            <w:r w:rsidRPr="00CC7AA2">
              <w:rPr>
                <w:color w:val="000000"/>
                <w:sz w:val="20"/>
                <w:szCs w:val="20"/>
              </w:rPr>
              <w:lastRenderedPageBreak/>
              <w:t>Note-1: Definition of</w:t>
            </w:r>
            <w:r w:rsidRPr="00CC7AA2">
              <w:rPr>
                <w:rStyle w:val="apple-converted-space"/>
                <w:color w:val="000000"/>
                <w:sz w:val="20"/>
                <w:szCs w:val="20"/>
              </w:rPr>
              <w:t>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m:t>
                  </m:r>
                </m:sub>
              </m:sSub>
            </m:oMath>
            <w:r w:rsidRPr="00CC7AA2">
              <w:rPr>
                <w:rStyle w:val="apple-converted-space"/>
                <w:color w:val="000000"/>
                <w:sz w:val="20"/>
                <w:szCs w:val="20"/>
              </w:rPr>
              <w:t> </w:t>
            </w:r>
            <w:r w:rsidRPr="00CC7AA2">
              <w:rPr>
                <w:color w:val="000000"/>
                <w:sz w:val="20"/>
                <w:szCs w:val="20"/>
              </w:rPr>
              <w:t>is different from that in</w:t>
            </w:r>
            <w:r w:rsidRPr="00CC7AA2">
              <w:rPr>
                <w:rStyle w:val="apple-converted-space"/>
                <w:color w:val="000000"/>
                <w:sz w:val="20"/>
                <w:szCs w:val="20"/>
              </w:rPr>
              <w:t> </w:t>
            </w:r>
            <w:r w:rsidRPr="00CC7AA2">
              <w:rPr>
                <w:color w:val="000000"/>
                <w:sz w:val="20"/>
                <w:szCs w:val="20"/>
              </w:rPr>
              <w:t>RAN1#103-e agreement.</w:t>
            </w:r>
            <w:r w:rsidRPr="00CC7AA2">
              <w:rPr>
                <w:rStyle w:val="apple-converted-space"/>
                <w:color w:val="000000"/>
                <w:sz w:val="20"/>
                <w:szCs w:val="20"/>
              </w:rPr>
              <w:t> </w:t>
            </w:r>
          </w:p>
          <w:p w14:paraId="297E2845" w14:textId="77777777" w:rsidR="00A54387" w:rsidRPr="00CC7AA2" w:rsidRDefault="00A54387" w:rsidP="00CC7AA2">
            <w:pPr>
              <w:spacing w:before="0" w:beforeAutospacing="0" w:after="0"/>
              <w:rPr>
                <w:color w:val="000000"/>
                <w:sz w:val="20"/>
                <w:szCs w:val="20"/>
              </w:rPr>
            </w:pPr>
            <w:r w:rsidRPr="00CC7AA2">
              <w:rPr>
                <w:color w:val="000000"/>
                <w:sz w:val="20"/>
                <w:szCs w:val="20"/>
              </w:rPr>
              <w:t xml:space="preserve">Note-2: UE might not assume that the RTT between UE and </w:t>
            </w:r>
            <w:proofErr w:type="spellStart"/>
            <w:r w:rsidRPr="00CC7AA2">
              <w:rPr>
                <w:color w:val="000000"/>
                <w:sz w:val="20"/>
                <w:szCs w:val="20"/>
              </w:rPr>
              <w:t>gNB</w:t>
            </w:r>
            <w:proofErr w:type="spellEnd"/>
            <w:r w:rsidRPr="00CC7AA2">
              <w:rPr>
                <w:color w:val="000000"/>
                <w:sz w:val="20"/>
                <w:szCs w:val="20"/>
              </w:rPr>
              <w:t xml:space="preserve"> is equal to the calculated TA for Msg1/Msg A.</w:t>
            </w:r>
          </w:p>
          <w:p w14:paraId="60B78081" w14:textId="77777777" w:rsidR="00A54387" w:rsidRPr="00CC7AA2" w:rsidRDefault="00A54387" w:rsidP="00CC7AA2">
            <w:pPr>
              <w:spacing w:before="0" w:beforeAutospacing="0" w:after="0"/>
              <w:rPr>
                <w:color w:val="000000"/>
                <w:sz w:val="20"/>
                <w:szCs w:val="20"/>
              </w:rPr>
            </w:pPr>
            <w:r w:rsidRPr="00CC7AA2">
              <w:rPr>
                <w:color w:val="000000"/>
                <w:sz w:val="20"/>
                <w:szCs w:val="20"/>
              </w:rPr>
              <w:t xml:space="preserve">Note-3: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TA,common</m:t>
                  </m:r>
                </m:sub>
              </m:sSub>
            </m:oMath>
            <w:r w:rsidRPr="00CC7AA2">
              <w:rPr>
                <w:rStyle w:val="apple-converted-space"/>
                <w:color w:val="000000"/>
                <w:sz w:val="20"/>
                <w:szCs w:val="20"/>
              </w:rPr>
              <w:t> </w:t>
            </w:r>
            <w:r w:rsidRPr="00CC7AA2">
              <w:rPr>
                <w:color w:val="000000"/>
                <w:sz w:val="20"/>
                <w:szCs w:val="20"/>
              </w:rPr>
              <w:t>is the common timing offset</w:t>
            </w:r>
            <w:r w:rsidRPr="00CC7AA2">
              <w:rPr>
                <w:rStyle w:val="apple-converted-space"/>
                <w:color w:val="000000"/>
                <w:sz w:val="20"/>
                <w:szCs w:val="20"/>
              </w:rPr>
              <w:t> </w:t>
            </w:r>
            <w:r w:rsidRPr="00CC7AA2">
              <w:rPr>
                <w:sz w:val="20"/>
                <w:szCs w:val="20"/>
              </w:rPr>
              <w:t>X</w:t>
            </w:r>
            <w:r w:rsidRPr="00CC7AA2">
              <w:rPr>
                <w:rStyle w:val="apple-converted-space"/>
                <w:sz w:val="20"/>
                <w:szCs w:val="20"/>
              </w:rPr>
              <w:t> </w:t>
            </w:r>
            <w:r w:rsidRPr="00CC7AA2">
              <w:rPr>
                <w:color w:val="000000"/>
                <w:sz w:val="20"/>
                <w:szCs w:val="20"/>
              </w:rPr>
              <w:t>as agreed in RAN1 #103-e.</w:t>
            </w:r>
          </w:p>
          <w:p w14:paraId="29A41A02" w14:textId="77777777" w:rsidR="009633EC" w:rsidRPr="00CC7AA2" w:rsidRDefault="009633EC" w:rsidP="00CC7AA2">
            <w:pPr>
              <w:spacing w:before="0" w:beforeAutospacing="0" w:after="0"/>
              <w:rPr>
                <w:color w:val="000000"/>
                <w:sz w:val="20"/>
                <w:szCs w:val="20"/>
              </w:rPr>
            </w:pPr>
          </w:p>
          <w:p w14:paraId="1786872F" w14:textId="6D31D0B3" w:rsidR="009633EC" w:rsidRPr="00CC7AA2" w:rsidRDefault="009633EC" w:rsidP="00CC7AA2">
            <w:pPr>
              <w:spacing w:before="0" w:beforeAutospacing="0" w:after="0"/>
              <w:rPr>
                <w:sz w:val="20"/>
                <w:szCs w:val="20"/>
                <w:lang w:eastAsia="x-none"/>
              </w:rPr>
            </w:pPr>
            <w:r w:rsidRPr="00CC7AA2">
              <w:rPr>
                <w:sz w:val="20"/>
                <w:szCs w:val="20"/>
                <w:highlight w:val="green"/>
                <w:lang w:eastAsia="x-none"/>
              </w:rPr>
              <w:t>Agreement in RAN1 #105e:</w:t>
            </w:r>
          </w:p>
          <w:p w14:paraId="1EFCE25B" w14:textId="77777777" w:rsidR="009633EC" w:rsidRPr="00CC7AA2" w:rsidRDefault="009633EC" w:rsidP="00CC7AA2">
            <w:pPr>
              <w:pStyle w:val="BodyText"/>
              <w:spacing w:before="0" w:beforeAutospacing="0" w:after="0"/>
              <w:rPr>
                <w:sz w:val="20"/>
                <w:szCs w:val="20"/>
              </w:rPr>
            </w:pPr>
            <w:r w:rsidRPr="00CC7AA2">
              <w:rPr>
                <w:sz w:val="20"/>
                <w:szCs w:val="20"/>
              </w:rPr>
              <w:t>The starts of ra-</w:t>
            </w:r>
            <w:proofErr w:type="spellStart"/>
            <w:r w:rsidRPr="00CC7AA2">
              <w:rPr>
                <w:sz w:val="20"/>
                <w:szCs w:val="20"/>
              </w:rPr>
              <w:t>ResponseWindow</w:t>
            </w:r>
            <w:proofErr w:type="spellEnd"/>
            <w:r w:rsidRPr="00CC7AA2">
              <w:rPr>
                <w:sz w:val="20"/>
                <w:szCs w:val="20"/>
              </w:rPr>
              <w:t xml:space="preserve"> and </w:t>
            </w:r>
            <w:proofErr w:type="spellStart"/>
            <w:r w:rsidRPr="00CC7AA2">
              <w:rPr>
                <w:sz w:val="20"/>
                <w:szCs w:val="20"/>
              </w:rPr>
              <w:t>msgB-ResponseWindow</w:t>
            </w:r>
            <w:proofErr w:type="spellEnd"/>
            <w:r w:rsidRPr="00CC7AA2">
              <w:rPr>
                <w:sz w:val="20"/>
                <w:szCs w:val="20"/>
              </w:rPr>
              <w:t xml:space="preserve"> are delayed by an estimate of UE-</w:t>
            </w:r>
            <w:proofErr w:type="spellStart"/>
            <w:r w:rsidRPr="00CC7AA2">
              <w:rPr>
                <w:sz w:val="20"/>
                <w:szCs w:val="20"/>
              </w:rPr>
              <w:t>gNB</w:t>
            </w:r>
            <w:proofErr w:type="spellEnd"/>
            <w:r w:rsidRPr="00CC7AA2">
              <w:rPr>
                <w:sz w:val="20"/>
                <w:szCs w:val="20"/>
              </w:rPr>
              <w:t xml:space="preserve"> RTT. </w:t>
            </w:r>
          </w:p>
          <w:p w14:paraId="66846D16" w14:textId="77777777" w:rsidR="009633EC" w:rsidRPr="00CC7AA2" w:rsidRDefault="009633EC" w:rsidP="00727E12">
            <w:pPr>
              <w:pStyle w:val="BodyText"/>
              <w:numPr>
                <w:ilvl w:val="0"/>
                <w:numId w:val="18"/>
              </w:numPr>
              <w:spacing w:before="0" w:beforeAutospacing="0" w:after="0"/>
              <w:jc w:val="both"/>
              <w:rPr>
                <w:sz w:val="20"/>
                <w:szCs w:val="20"/>
              </w:rPr>
            </w:pPr>
            <w:r w:rsidRPr="00CC7AA2">
              <w:rPr>
                <w:sz w:val="20"/>
                <w:szCs w:val="20"/>
                <w:lang w:eastAsia="ko-KR"/>
              </w:rPr>
              <w:t>The estimate of UE-</w:t>
            </w:r>
            <w:proofErr w:type="spellStart"/>
            <w:r w:rsidRPr="00CC7AA2">
              <w:rPr>
                <w:sz w:val="20"/>
                <w:szCs w:val="20"/>
                <w:lang w:eastAsia="ko-KR"/>
              </w:rPr>
              <w:t>gNB</w:t>
            </w:r>
            <w:proofErr w:type="spellEnd"/>
            <w:r w:rsidRPr="00CC7AA2">
              <w:rPr>
                <w:sz w:val="20"/>
                <w:szCs w:val="20"/>
                <w:lang w:eastAsia="ko-KR"/>
              </w:rPr>
              <w:t xml:space="preserve"> RTT is equal to the sum of UE’s TA and </w:t>
            </w:r>
            <w:proofErr w:type="spellStart"/>
            <w:r w:rsidRPr="00CC7AA2">
              <w:rPr>
                <w:sz w:val="20"/>
                <w:szCs w:val="20"/>
                <w:lang w:eastAsia="ko-KR"/>
              </w:rPr>
              <w:t>K_mac</w:t>
            </w:r>
            <w:proofErr w:type="spellEnd"/>
            <w:r w:rsidRPr="00CC7AA2">
              <w:rPr>
                <w:sz w:val="20"/>
                <w:szCs w:val="20"/>
                <w:lang w:eastAsia="ko-KR"/>
              </w:rPr>
              <w:t>.</w:t>
            </w:r>
          </w:p>
          <w:p w14:paraId="0159CF65" w14:textId="77777777" w:rsidR="009633EC" w:rsidRPr="00CC7AA2" w:rsidRDefault="009633EC" w:rsidP="00CC7AA2">
            <w:pPr>
              <w:spacing w:before="0" w:beforeAutospacing="0" w:after="0"/>
              <w:rPr>
                <w:sz w:val="20"/>
                <w:szCs w:val="20"/>
              </w:rPr>
            </w:pPr>
            <w:r w:rsidRPr="00CC7AA2">
              <w:rPr>
                <w:sz w:val="20"/>
                <w:szCs w:val="20"/>
              </w:rPr>
              <w:t>Note 1: The UE’s TA is based on the RAN1#104bis-e agreement on Timing Advance applied by an NR NTN UE given by  </w:t>
            </w:r>
            <w:r w:rsidRPr="00CC7AA2">
              <w:rPr>
                <w:sz w:val="20"/>
                <w:szCs w:val="20"/>
              </w:rPr>
              <w:fldChar w:fldCharType="begin"/>
            </w:r>
            <w:r w:rsidRPr="00CC7AA2">
              <w:rPr>
                <w:sz w:val="20"/>
                <w:szCs w:val="20"/>
              </w:rPr>
              <w:instrText xml:space="preserve"> QUOTE </w:instrTex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d>
                <m:dPr>
                  <m:ctrlPr>
                    <w:rPr>
                      <w:rFonts w:ascii="Cambria Math" w:hAnsi="Cambria Math"/>
                      <w:sz w:val="20"/>
                      <w:szCs w:val="20"/>
                      <w:highlight w:val="yellow"/>
                    </w:rPr>
                  </m:ctrlPr>
                </m:dPr>
                <m:e>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 UE-specific</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e>
              </m:d>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instrText xml:space="preserve"> </w:instrText>
            </w:r>
            <w:r w:rsidRPr="00CC7AA2">
              <w:rPr>
                <w:sz w:val="20"/>
                <w:szCs w:val="20"/>
              </w:rPr>
              <w:fldChar w:fldCharType="separate"/>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d>
                <m:dPr>
                  <m:ctrlPr>
                    <w:rPr>
                      <w:rFonts w:ascii="Cambria Math" w:hAnsi="Cambria Math"/>
                      <w:sz w:val="20"/>
                      <w:szCs w:val="20"/>
                      <w:highlight w:val="yellow"/>
                    </w:rPr>
                  </m:ctrlPr>
                </m:dPr>
                <m:e>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 UE-specific</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e>
              </m:d>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fldChar w:fldCharType="end"/>
            </w:r>
            <w:r w:rsidRPr="00CC7AA2">
              <w:rPr>
                <w:sz w:val="20"/>
                <w:szCs w:val="20"/>
              </w:rPr>
              <w:t xml:space="preserve">. The estimate of gNB-satellite RTT is equal to the sum of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TA,common</m:t>
                  </m:r>
                </m:sub>
              </m:sSub>
              <m:r>
                <m:rPr>
                  <m:sty m:val="p"/>
                </m:rPr>
                <w:rPr>
                  <w:rFonts w:ascii="Cambria Math" w:hAnsi="Cambria Math"/>
                  <w:sz w:val="20"/>
                  <w:szCs w:val="20"/>
                  <w:highlight w:val="yellow"/>
                </w:rPr>
                <m:t>×</m:t>
              </m:r>
              <m:sSub>
                <m:sSubPr>
                  <m:ctrlPr>
                    <w:rPr>
                      <w:rFonts w:ascii="Cambria Math" w:hAnsi="Cambria Math"/>
                      <w:sz w:val="20"/>
                      <w:szCs w:val="20"/>
                      <w:highlight w:val="yellow"/>
                    </w:rPr>
                  </m:ctrlPr>
                </m:sSubPr>
                <m:e>
                  <m:r>
                    <m:rPr>
                      <m:sty m:val="p"/>
                    </m:rPr>
                    <w:rPr>
                      <w:rFonts w:ascii="Cambria Math" w:hAnsi="Cambria Math"/>
                      <w:sz w:val="20"/>
                      <w:szCs w:val="20"/>
                      <w:highlight w:val="yellow"/>
                    </w:rPr>
                    <m:t>T</m:t>
                  </m:r>
                </m:e>
                <m:sub>
                  <m:r>
                    <m:rPr>
                      <m:sty m:val="p"/>
                    </m:rPr>
                    <w:rPr>
                      <w:rFonts w:ascii="Cambria Math" w:hAnsi="Cambria Math"/>
                      <w:sz w:val="20"/>
                      <w:szCs w:val="20"/>
                      <w:highlight w:val="yellow"/>
                    </w:rPr>
                    <m:t>c</m:t>
                  </m:r>
                </m:sub>
              </m:sSub>
            </m:oMath>
            <w:r w:rsidRPr="00CC7AA2">
              <w:rPr>
                <w:sz w:val="20"/>
                <w:szCs w:val="20"/>
              </w:rPr>
              <w:t xml:space="preserve"> and K_mac.  How to treat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m:t>
                  </m:r>
                </m:sub>
              </m:sSub>
            </m:oMath>
            <w:r w:rsidRPr="00CC7AA2">
              <w:rPr>
                <w:sz w:val="20"/>
                <w:szCs w:val="20"/>
              </w:rPr>
              <w:t xml:space="preserve"> and </w:t>
            </w:r>
            <m:oMath>
              <m:sSub>
                <m:sSubPr>
                  <m:ctrlPr>
                    <w:rPr>
                      <w:rFonts w:ascii="Cambria Math" w:hAnsi="Cambria Math"/>
                      <w:sz w:val="20"/>
                      <w:szCs w:val="20"/>
                      <w:highlight w:val="yellow"/>
                    </w:rPr>
                  </m:ctrlPr>
                </m:sSubPr>
                <m:e>
                  <m:r>
                    <m:rPr>
                      <m:sty m:val="p"/>
                    </m:rPr>
                    <w:rPr>
                      <w:rFonts w:ascii="Cambria Math" w:hAnsi="Cambria Math"/>
                      <w:sz w:val="20"/>
                      <w:szCs w:val="20"/>
                      <w:highlight w:val="yellow"/>
                    </w:rPr>
                    <m:t>N</m:t>
                  </m:r>
                </m:e>
                <m:sub>
                  <m:r>
                    <m:rPr>
                      <m:sty m:val="p"/>
                    </m:rPr>
                    <w:rPr>
                      <w:rFonts w:ascii="Cambria Math" w:hAnsi="Cambria Math"/>
                      <w:sz w:val="20"/>
                      <w:szCs w:val="20"/>
                      <w:highlight w:val="yellow"/>
                    </w:rPr>
                    <m:t>TA,offset</m:t>
                  </m:r>
                </m:sub>
              </m:sSub>
            </m:oMath>
            <w:r w:rsidRPr="00CC7AA2">
              <w:rPr>
                <w:sz w:val="20"/>
                <w:szCs w:val="20"/>
              </w:rPr>
              <w:t xml:space="preserve"> can be further discussed.</w:t>
            </w:r>
          </w:p>
          <w:p w14:paraId="6D760678" w14:textId="77777777" w:rsidR="009633EC" w:rsidRPr="00CC7AA2" w:rsidRDefault="009633EC" w:rsidP="00CC7AA2">
            <w:pPr>
              <w:spacing w:before="0" w:beforeAutospacing="0" w:after="0"/>
              <w:rPr>
                <w:sz w:val="20"/>
                <w:szCs w:val="20"/>
              </w:rPr>
            </w:pPr>
            <w:r w:rsidRPr="00CC7AA2">
              <w:rPr>
                <w:sz w:val="20"/>
                <w:szCs w:val="20"/>
              </w:rPr>
              <w:t xml:space="preserve">Note 2: According to the RAN1#104bis-e agreement: </w:t>
            </w:r>
            <w:r w:rsidRPr="00CC7AA2">
              <w:rPr>
                <w:sz w:val="20"/>
                <w:szCs w:val="20"/>
                <w:lang w:eastAsia="x-none"/>
              </w:rPr>
              <w:t xml:space="preserve">When UE is not provided by network with a </w:t>
            </w:r>
            <w:proofErr w:type="spellStart"/>
            <w:r w:rsidRPr="00CC7AA2">
              <w:rPr>
                <w:sz w:val="20"/>
                <w:szCs w:val="20"/>
                <w:lang w:eastAsia="x-none"/>
              </w:rPr>
              <w:t>K_mac</w:t>
            </w:r>
            <w:proofErr w:type="spellEnd"/>
            <w:r w:rsidRPr="00CC7AA2">
              <w:rPr>
                <w:sz w:val="20"/>
                <w:szCs w:val="20"/>
                <w:lang w:eastAsia="x-none"/>
              </w:rPr>
              <w:t xml:space="preserve"> value, UE assumes </w:t>
            </w:r>
            <w:proofErr w:type="spellStart"/>
            <w:r w:rsidRPr="00CC7AA2">
              <w:rPr>
                <w:sz w:val="20"/>
                <w:szCs w:val="20"/>
                <w:lang w:eastAsia="x-none"/>
              </w:rPr>
              <w:t>K_mac</w:t>
            </w:r>
            <w:proofErr w:type="spellEnd"/>
            <w:r w:rsidRPr="00CC7AA2">
              <w:rPr>
                <w:sz w:val="20"/>
                <w:szCs w:val="20"/>
                <w:lang w:eastAsia="x-none"/>
              </w:rPr>
              <w:t xml:space="preserve"> = 0.</w:t>
            </w:r>
          </w:p>
          <w:p w14:paraId="63E30CF3" w14:textId="77777777" w:rsidR="009633EC" w:rsidRPr="00CC7AA2" w:rsidRDefault="009633EC" w:rsidP="00CC7AA2">
            <w:pPr>
              <w:spacing w:before="0" w:beforeAutospacing="0" w:after="0"/>
              <w:rPr>
                <w:sz w:val="20"/>
                <w:szCs w:val="20"/>
              </w:rPr>
            </w:pPr>
            <w:r w:rsidRPr="00CC7AA2">
              <w:rPr>
                <w:sz w:val="20"/>
                <w:szCs w:val="20"/>
              </w:rPr>
              <w:t>Note 3: The accuracy of the estimated UE-</w:t>
            </w:r>
            <w:proofErr w:type="spellStart"/>
            <w:r w:rsidRPr="00CC7AA2">
              <w:rPr>
                <w:sz w:val="20"/>
                <w:szCs w:val="20"/>
              </w:rPr>
              <w:t>gNB</w:t>
            </w:r>
            <w:proofErr w:type="spellEnd"/>
            <w:r w:rsidRPr="00CC7AA2">
              <w:rPr>
                <w:sz w:val="20"/>
                <w:szCs w:val="20"/>
              </w:rPr>
              <w:t xml:space="preserve"> RTT with respect to the true UE-</w:t>
            </w:r>
            <w:proofErr w:type="spellStart"/>
            <w:r w:rsidRPr="00CC7AA2">
              <w:rPr>
                <w:sz w:val="20"/>
                <w:szCs w:val="20"/>
              </w:rPr>
              <w:t>gNB</w:t>
            </w:r>
            <w:proofErr w:type="spellEnd"/>
            <w:r w:rsidRPr="00CC7AA2">
              <w:rPr>
                <w:sz w:val="20"/>
                <w:szCs w:val="20"/>
              </w:rPr>
              <w:t xml:space="preserve"> RTT can be further discussed.</w:t>
            </w:r>
          </w:p>
          <w:p w14:paraId="67DBAF03" w14:textId="5E52A35E" w:rsidR="009633EC" w:rsidRPr="00CC7AA2" w:rsidRDefault="009633EC" w:rsidP="00CC7AA2">
            <w:pPr>
              <w:spacing w:before="0" w:beforeAutospacing="0" w:after="0"/>
              <w:rPr>
                <w:sz w:val="20"/>
                <w:szCs w:val="20"/>
              </w:rPr>
            </w:pPr>
            <w:r w:rsidRPr="00CC7AA2">
              <w:rPr>
                <w:sz w:val="20"/>
                <w:szCs w:val="20"/>
              </w:rPr>
              <w:t>Note 4: Other options of determining the estimate of UE-</w:t>
            </w:r>
            <w:proofErr w:type="spellStart"/>
            <w:r w:rsidRPr="00CC7AA2">
              <w:rPr>
                <w:sz w:val="20"/>
                <w:szCs w:val="20"/>
              </w:rPr>
              <w:t>gNB</w:t>
            </w:r>
            <w:proofErr w:type="spellEnd"/>
            <w:r w:rsidRPr="00CC7AA2">
              <w:rPr>
                <w:sz w:val="20"/>
                <w:szCs w:val="20"/>
              </w:rPr>
              <w:t xml:space="preserve"> RTT can be further discussed.</w:t>
            </w:r>
          </w:p>
        </w:tc>
      </w:tr>
    </w:tbl>
    <w:p w14:paraId="344A5A74" w14:textId="71F06CB2" w:rsidR="009E6EB2" w:rsidRDefault="00A54387" w:rsidP="00A54387">
      <w:pPr>
        <w:spacing w:after="0"/>
        <w:jc w:val="both"/>
        <w:rPr>
          <w:sz w:val="20"/>
          <w:szCs w:val="20"/>
        </w:rPr>
      </w:pPr>
      <w:r w:rsidRPr="00CC7AA2">
        <w:rPr>
          <w:color w:val="000000"/>
          <w:sz w:val="20"/>
          <w:szCs w:val="20"/>
        </w:rPr>
        <w:lastRenderedPageBreak/>
        <w:t xml:space="preserve">To RAN4, </w:t>
      </w:r>
      <w:r w:rsidR="009633EC" w:rsidRPr="00CC7AA2">
        <w:rPr>
          <w:color w:val="000000"/>
          <w:sz w:val="20"/>
          <w:szCs w:val="20"/>
        </w:rPr>
        <w:t xml:space="preserve">since we are </w:t>
      </w:r>
      <w:r w:rsidR="009E6EB2" w:rsidRPr="00CC7AA2">
        <w:rPr>
          <w:color w:val="000000"/>
          <w:sz w:val="20"/>
          <w:szCs w:val="20"/>
        </w:rPr>
        <w:t>discussing</w:t>
      </w:r>
      <w:r w:rsidR="009633EC" w:rsidRPr="00CC7AA2">
        <w:rPr>
          <w:color w:val="000000"/>
          <w:sz w:val="20"/>
          <w:szCs w:val="20"/>
        </w:rPr>
        <w:t xml:space="preserve"> the initial transmission requirement, </w:t>
      </w:r>
      <w:r w:rsidRPr="00CC7AA2">
        <w:rPr>
          <w:color w:val="000000"/>
          <w:sz w:val="20"/>
          <w:szCs w:val="20"/>
        </w:rPr>
        <w:t xml:space="preserve">the uplink frame transmission takes place </w:t>
      </w:r>
      <m:oMath>
        <m:d>
          <m:dPr>
            <m:ctrlPr>
              <w:rPr>
                <w:rFonts w:ascii="Cambria Math" w:eastAsia="Calibri" w:hAnsi="Cambria Math"/>
                <w:i/>
                <w:iCs/>
                <w:sz w:val="20"/>
                <w:szCs w:val="20"/>
                <w:lang w:eastAsia="ko-KR"/>
              </w:rPr>
            </m:ctrlPr>
          </m:dPr>
          <m:e>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m:t>
                </m:r>
              </m:sub>
            </m:sSub>
            <m:r>
              <w:rPr>
                <w:rFonts w:ascii="Cambria Math" w:eastAsia="Calibri" w:hAnsi="Cambria Math"/>
                <w:sz w:val="20"/>
                <w:szCs w:val="20"/>
                <w:lang w:eastAsia="ko-KR"/>
              </w:rPr>
              <m:t>+</m:t>
            </m:r>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TA,UE-specific</m:t>
                </m:r>
              </m:sub>
            </m:sSub>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TA,common</m:t>
                </m:r>
              </m:sub>
            </m:sSub>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+N</m:t>
                </m:r>
              </m:e>
              <m:sub>
                <m:r>
                  <w:rPr>
                    <w:rFonts w:ascii="Cambria Math" w:eastAsia="Calibri" w:hAnsi="Cambria Math"/>
                    <w:sz w:val="20"/>
                    <w:szCs w:val="20"/>
                    <w:lang w:eastAsia="ko-KR"/>
                  </w:rPr>
                  <m:t>TA,offset</m:t>
                </m:r>
              </m:sub>
            </m:sSub>
          </m:e>
        </m:d>
        <m:r>
          <w:rPr>
            <w:rFonts w:ascii="Cambria Math" w:eastAsia="Calibri" w:hAnsi="Cambria Math"/>
            <w:sz w:val="20"/>
            <w:szCs w:val="20"/>
            <w:lang w:eastAsia="ko-KR"/>
          </w:rPr>
          <m:t>×</m:t>
        </m:r>
        <m:sSub>
          <m:sSubPr>
            <m:ctrlPr>
              <w:rPr>
                <w:rFonts w:ascii="Cambria Math" w:eastAsia="Calibri" w:hAnsi="Cambria Math"/>
                <w:i/>
                <w:iCs/>
                <w:sz w:val="20"/>
                <w:szCs w:val="20"/>
                <w:lang w:eastAsia="ko-KR"/>
              </w:rPr>
            </m:ctrlPr>
          </m:sSubPr>
          <m:e>
            <m:r>
              <w:rPr>
                <w:rFonts w:ascii="Cambria Math" w:eastAsia="Calibri" w:hAnsi="Cambria Math"/>
                <w:sz w:val="20"/>
                <w:szCs w:val="20"/>
                <w:lang w:eastAsia="ko-KR"/>
              </w:rPr>
              <m:t>T</m:t>
            </m:r>
          </m:e>
          <m:sub>
            <m:r>
              <w:rPr>
                <w:rFonts w:ascii="Cambria Math" w:eastAsia="Calibri" w:hAnsi="Cambria Math"/>
                <w:sz w:val="20"/>
                <w:szCs w:val="20"/>
                <w:lang w:eastAsia="ko-KR"/>
              </w:rPr>
              <m:t>c</m:t>
            </m:r>
          </m:sub>
        </m:sSub>
      </m:oMath>
      <w:r w:rsidRPr="00CC7AA2">
        <w:rPr>
          <w:color w:val="000000"/>
          <w:sz w:val="20"/>
          <w:szCs w:val="20"/>
        </w:rPr>
        <w:t xml:space="preserve"> before the reception of the first detected path (in time) of the corresponding downlink frame from the reference cell</w:t>
      </w:r>
      <w:r w:rsidR="009E6EB2" w:rsidRPr="00CC7AA2">
        <w:rPr>
          <w:color w:val="000000"/>
          <w:sz w:val="20"/>
          <w:szCs w:val="20"/>
        </w:rPr>
        <w:t xml:space="preserve">, and we don’t need to consider </w:t>
      </w:r>
      <w:proofErr w:type="spellStart"/>
      <w:r w:rsidR="009E6EB2" w:rsidRPr="00CC7AA2">
        <w:rPr>
          <w:color w:val="000000"/>
          <w:sz w:val="20"/>
          <w:szCs w:val="20"/>
        </w:rPr>
        <w:t>K_mac</w:t>
      </w:r>
      <w:proofErr w:type="spellEnd"/>
      <w:r w:rsidRPr="00CC7AA2">
        <w:rPr>
          <w:color w:val="000000"/>
          <w:sz w:val="20"/>
          <w:szCs w:val="20"/>
        </w:rPr>
        <w:t xml:space="preserve">. The legacy </w:t>
      </w:r>
      <w:proofErr w:type="spellStart"/>
      <w:r w:rsidRPr="00CC7AA2">
        <w:rPr>
          <w:color w:val="000000"/>
          <w:sz w:val="20"/>
          <w:szCs w:val="20"/>
        </w:rPr>
        <w:t>Te</w:t>
      </w:r>
      <w:proofErr w:type="spellEnd"/>
      <w:r w:rsidRPr="00CC7AA2">
        <w:rPr>
          <w:color w:val="000000"/>
          <w:sz w:val="20"/>
          <w:szCs w:val="20"/>
        </w:rPr>
        <w:t xml:space="preserve"> error mainly consists of </w:t>
      </w:r>
      <w:r w:rsidRPr="00CC7AA2">
        <w:rPr>
          <w:sz w:val="20"/>
          <w:szCs w:val="20"/>
        </w:rPr>
        <w:t xml:space="preserve">DL timing estimation accuracy and UL timing setting accuracy. Now UE specific TA is another error source for </w:t>
      </w:r>
      <w:proofErr w:type="spellStart"/>
      <w:r w:rsidRPr="00CC7AA2">
        <w:rPr>
          <w:sz w:val="20"/>
          <w:szCs w:val="20"/>
        </w:rPr>
        <w:t>Te</w:t>
      </w:r>
      <w:proofErr w:type="spellEnd"/>
      <w:r w:rsidRPr="00CC7AA2">
        <w:rPr>
          <w:sz w:val="20"/>
          <w:szCs w:val="20"/>
        </w:rPr>
        <w:t xml:space="preserve"> requirement, </w:t>
      </w:r>
      <w:r w:rsidR="009E6EB2" w:rsidRPr="00CC7AA2">
        <w:rPr>
          <w:sz w:val="20"/>
          <w:szCs w:val="20"/>
        </w:rPr>
        <w:t xml:space="preserve">and </w:t>
      </w:r>
      <w:r w:rsidRPr="00CC7AA2">
        <w:rPr>
          <w:sz w:val="20"/>
          <w:szCs w:val="20"/>
        </w:rPr>
        <w:t xml:space="preserve">UE specific TA estimation </w:t>
      </w:r>
      <w:r w:rsidR="009E6EB2" w:rsidRPr="00CC7AA2">
        <w:rPr>
          <w:sz w:val="20"/>
          <w:szCs w:val="20"/>
        </w:rPr>
        <w:t>error represents the RTT error between UE and satellite which consists of UE GNSS estimation error and serving-satellite position estimation error</w:t>
      </w:r>
      <w:r w:rsidR="003F6B7A" w:rsidRPr="00CC7AA2">
        <w:rPr>
          <w:sz w:val="20"/>
          <w:szCs w:val="20"/>
        </w:rPr>
        <w:t xml:space="preserve">. </w:t>
      </w:r>
    </w:p>
    <w:p w14:paraId="7067FF39" w14:textId="092F788E" w:rsidR="00ED0712" w:rsidRDefault="00ED0712" w:rsidP="00ED0712">
      <w:pPr>
        <w:spacing w:after="0"/>
        <w:jc w:val="both"/>
        <w:rPr>
          <w:color w:val="000000"/>
          <w:sz w:val="20"/>
          <w:szCs w:val="20"/>
        </w:rPr>
      </w:pPr>
      <w:r w:rsidRPr="00ED0712">
        <w:rPr>
          <w:color w:val="000000"/>
          <w:sz w:val="20"/>
          <w:szCs w:val="20"/>
        </w:rPr>
        <w:t>For initial transmit timing requirement in NTN (</w:t>
      </w:r>
      <w:proofErr w:type="spellStart"/>
      <w:r w:rsidRPr="00ED0712">
        <w:rPr>
          <w:color w:val="000000"/>
          <w:sz w:val="20"/>
          <w:szCs w:val="20"/>
        </w:rPr>
        <w:t>T</w:t>
      </w:r>
      <w:r w:rsidRPr="00ED0712">
        <w:rPr>
          <w:color w:val="000000"/>
          <w:sz w:val="20"/>
          <w:szCs w:val="20"/>
          <w:vertAlign w:val="subscript"/>
        </w:rPr>
        <w:t>e_NTN</w:t>
      </w:r>
      <w:proofErr w:type="spellEnd"/>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e_NTN</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w:t>
      </w:r>
      <w:proofErr w:type="spellEnd"/>
      <w:r w:rsidRPr="00ED0712">
        <w:rPr>
          <w:color w:val="000000"/>
          <w:sz w:val="20"/>
          <w:szCs w:val="20"/>
        </w:rPr>
        <w:t xml:space="preserve"> + </w:t>
      </w:r>
      <w:proofErr w:type="spellStart"/>
      <w:r w:rsidRPr="00ED0712">
        <w:rPr>
          <w:color w:val="000000"/>
          <w:sz w:val="20"/>
          <w:szCs w:val="20"/>
        </w:rPr>
        <w:t>T</w:t>
      </w:r>
      <w:r w:rsidRPr="00ED0712">
        <w:rPr>
          <w:color w:val="000000"/>
          <w:sz w:val="20"/>
          <w:szCs w:val="20"/>
          <w:vertAlign w:val="subscript"/>
        </w:rPr>
        <w:t>e_GNSS</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w:t>
      </w:r>
      <w:proofErr w:type="gramStart"/>
      <w:r w:rsidRPr="00ED0712">
        <w:rPr>
          <w:color w:val="000000"/>
          <w:sz w:val="20"/>
          <w:szCs w:val="20"/>
          <w:vertAlign w:val="subscript"/>
        </w:rPr>
        <w:t>SAT</w:t>
      </w:r>
      <w:proofErr w:type="spellEnd"/>
      <w:r>
        <w:rPr>
          <w:color w:val="000000"/>
          <w:sz w:val="20"/>
          <w:szCs w:val="20"/>
        </w:rPr>
        <w:t xml:space="preserve"> .</w:t>
      </w:r>
      <w:proofErr w:type="spellStart"/>
      <w:r w:rsidRPr="00ED0712">
        <w:rPr>
          <w:color w:val="000000"/>
          <w:sz w:val="20"/>
          <w:szCs w:val="20"/>
        </w:rPr>
        <w:t>Te</w:t>
      </w:r>
      <w:proofErr w:type="spellEnd"/>
      <w:proofErr w:type="gramEnd"/>
      <w:r w:rsidRPr="00ED0712">
        <w:rPr>
          <w:color w:val="000000"/>
          <w:sz w:val="20"/>
          <w:szCs w:val="20"/>
        </w:rPr>
        <w:t xml:space="preserve"> is the legacy timing error</w:t>
      </w:r>
      <w:r>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e_GNSS</w:t>
      </w:r>
      <w:proofErr w:type="spellEnd"/>
      <w:r>
        <w:rPr>
          <w:color w:val="000000"/>
          <w:sz w:val="20"/>
          <w:szCs w:val="20"/>
        </w:rPr>
        <w:t xml:space="preserve"> is the RTT error due to UE GNSS position estimation error and </w:t>
      </w:r>
      <w:proofErr w:type="spellStart"/>
      <w:r w:rsidRPr="00ED0712">
        <w:rPr>
          <w:color w:val="000000"/>
          <w:sz w:val="20"/>
          <w:szCs w:val="20"/>
        </w:rPr>
        <w:t>T</w:t>
      </w:r>
      <w:r w:rsidRPr="00ED0712">
        <w:rPr>
          <w:color w:val="000000"/>
          <w:sz w:val="20"/>
          <w:szCs w:val="20"/>
          <w:vertAlign w:val="subscript"/>
        </w:rPr>
        <w:t>e_SAT</w:t>
      </w:r>
      <w:proofErr w:type="spellEnd"/>
      <w:r>
        <w:rPr>
          <w:color w:val="000000"/>
          <w:sz w:val="20"/>
          <w:szCs w:val="20"/>
        </w:rPr>
        <w:t xml:space="preserve"> is the RTT error due to</w:t>
      </w:r>
      <w:r w:rsidRPr="00ED0712">
        <w:rPr>
          <w:color w:val="000000"/>
          <w:sz w:val="20"/>
          <w:szCs w:val="20"/>
        </w:rPr>
        <w:t xml:space="preserve"> serving-satellite position estimation error</w:t>
      </w:r>
      <w:r>
        <w:rPr>
          <w:color w:val="000000"/>
          <w:sz w:val="20"/>
          <w:szCs w:val="20"/>
        </w:rPr>
        <w:t>.</w:t>
      </w:r>
      <w:r w:rsidR="00856355">
        <w:rPr>
          <w:color w:val="000000"/>
          <w:sz w:val="20"/>
          <w:szCs w:val="20"/>
        </w:rPr>
        <w:t xml:space="preserve"> Technically, the elevation angle shall also be considered when we translate UE and satellite position error to RTT errors, as shown in figure 1.</w:t>
      </w:r>
    </w:p>
    <w:p w14:paraId="6831B0E2" w14:textId="15697335" w:rsidR="00856355" w:rsidRDefault="00856355" w:rsidP="00856355">
      <w:pPr>
        <w:keepNext/>
        <w:spacing w:after="0"/>
        <w:jc w:val="center"/>
      </w:pPr>
      <w:r w:rsidRPr="00856355">
        <w:rPr>
          <w:noProof/>
        </w:rPr>
        <w:drawing>
          <wp:inline distT="0" distB="0" distL="0" distR="0" wp14:anchorId="0975794C" wp14:editId="24E156CF">
            <wp:extent cx="4138308" cy="2276735"/>
            <wp:effectExtent l="0" t="0" r="0" b="0"/>
            <wp:docPr id="12" name="Picture 1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chematic&#10;&#10;Description automatically generated"/>
                    <pic:cNvPicPr/>
                  </pic:nvPicPr>
                  <pic:blipFill>
                    <a:blip r:embed="rId8"/>
                    <a:stretch>
                      <a:fillRect/>
                    </a:stretch>
                  </pic:blipFill>
                  <pic:spPr>
                    <a:xfrm>
                      <a:off x="0" y="0"/>
                      <a:ext cx="4156252" cy="2286607"/>
                    </a:xfrm>
                    <a:prstGeom prst="rect">
                      <a:avLst/>
                    </a:prstGeom>
                  </pic:spPr>
                </pic:pic>
              </a:graphicData>
            </a:graphic>
          </wp:inline>
        </w:drawing>
      </w:r>
    </w:p>
    <w:p w14:paraId="12CE8175" w14:textId="34A3057A" w:rsidR="00ED0712" w:rsidRDefault="00856355" w:rsidP="00856355">
      <w:pPr>
        <w:pStyle w:val="Caption"/>
        <w:jc w:val="center"/>
        <w:rPr>
          <w:color w:val="000000"/>
          <w:sz w:val="20"/>
          <w:szCs w:val="20"/>
        </w:rPr>
      </w:pPr>
      <w:r>
        <w:t xml:space="preserve">Figure </w:t>
      </w:r>
      <w:r w:rsidR="00BA5748">
        <w:fldChar w:fldCharType="begin"/>
      </w:r>
      <w:r w:rsidR="00BA5748">
        <w:instrText xml:space="preserve"> SEQ Figure \* ARABIC </w:instrText>
      </w:r>
      <w:r w:rsidR="00BA5748">
        <w:fldChar w:fldCharType="separate"/>
      </w:r>
      <w:r>
        <w:rPr>
          <w:noProof/>
        </w:rPr>
        <w:t>1</w:t>
      </w:r>
      <w:r w:rsidR="00BA5748">
        <w:rPr>
          <w:noProof/>
        </w:rPr>
        <w:fldChar w:fldCharType="end"/>
      </w:r>
      <w:r>
        <w:t>. UE/Satellite position estimation error and RTT error</w:t>
      </w:r>
    </w:p>
    <w:p w14:paraId="31F873D1" w14:textId="13E1605D" w:rsidR="008579E5" w:rsidRPr="008579E5" w:rsidRDefault="00856355" w:rsidP="00ED0712">
      <w:pPr>
        <w:spacing w:after="0"/>
        <w:jc w:val="both"/>
        <w:rPr>
          <w:color w:val="000000"/>
          <w:sz w:val="20"/>
          <w:szCs w:val="20"/>
        </w:rPr>
      </w:pPr>
      <w:r>
        <w:rPr>
          <w:color w:val="000000"/>
          <w:sz w:val="20"/>
          <w:szCs w:val="20"/>
        </w:rPr>
        <w:t>However, to consider the 3D position error and minimum requirement based on worst case, we think the</w:t>
      </w:r>
      <w:r w:rsidRPr="00856355">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e_GNSS</w:t>
      </w:r>
      <w:proofErr w:type="spellEnd"/>
      <w:r w:rsidRPr="00856355">
        <w:rPr>
          <w:color w:val="000000"/>
          <w:sz w:val="20"/>
          <w:szCs w:val="20"/>
        </w:rPr>
        <w:t xml:space="preserve"> </w:t>
      </w:r>
      <w:r>
        <w:rPr>
          <w:color w:val="000000"/>
          <w:sz w:val="20"/>
          <w:szCs w:val="20"/>
        </w:rPr>
        <w:t>could be</w:t>
      </w:r>
      <w:r w:rsidRPr="00ED0712">
        <w:rPr>
          <w:color w:val="000000"/>
          <w:sz w:val="20"/>
          <w:szCs w:val="20"/>
        </w:rPr>
        <w:t xml:space="preserve"> the </w:t>
      </w:r>
      <w:r>
        <w:rPr>
          <w:color w:val="000000"/>
          <w:sz w:val="20"/>
          <w:szCs w:val="20"/>
        </w:rPr>
        <w:t xml:space="preserve">maximum RTT error between UE and satellite due to UE GNSS position estimation </w:t>
      </w:r>
      <w:r w:rsidR="008579E5">
        <w:rPr>
          <w:color w:val="000000"/>
          <w:sz w:val="20"/>
          <w:szCs w:val="20"/>
        </w:rPr>
        <w:t>error</w:t>
      </w:r>
      <w:r>
        <w:rPr>
          <w:color w:val="000000"/>
          <w:sz w:val="20"/>
          <w:szCs w:val="20"/>
        </w:rPr>
        <w:t xml:space="preserve">, while </w:t>
      </w:r>
      <w:proofErr w:type="spellStart"/>
      <w:r w:rsidRPr="00ED0712">
        <w:rPr>
          <w:color w:val="000000"/>
          <w:sz w:val="20"/>
          <w:szCs w:val="20"/>
        </w:rPr>
        <w:t>T</w:t>
      </w:r>
      <w:r w:rsidRPr="00ED0712">
        <w:rPr>
          <w:color w:val="000000"/>
          <w:sz w:val="20"/>
          <w:szCs w:val="20"/>
          <w:vertAlign w:val="subscript"/>
        </w:rPr>
        <w:t>e_SAT</w:t>
      </w:r>
      <w:proofErr w:type="spellEnd"/>
      <w:r>
        <w:rPr>
          <w:color w:val="000000"/>
          <w:sz w:val="20"/>
          <w:szCs w:val="20"/>
        </w:rPr>
        <w:t xml:space="preserve"> could be</w:t>
      </w:r>
      <w:r w:rsidRPr="00ED0712">
        <w:rPr>
          <w:color w:val="000000"/>
          <w:sz w:val="20"/>
          <w:szCs w:val="20"/>
        </w:rPr>
        <w:t xml:space="preserve"> the </w:t>
      </w:r>
      <w:r>
        <w:rPr>
          <w:color w:val="000000"/>
          <w:sz w:val="20"/>
          <w:szCs w:val="20"/>
        </w:rPr>
        <w:t xml:space="preserve">maximum RTT error between UE and satellite due to </w:t>
      </w:r>
      <w:r w:rsidRPr="00ED0712">
        <w:rPr>
          <w:color w:val="000000"/>
          <w:sz w:val="20"/>
          <w:szCs w:val="20"/>
        </w:rPr>
        <w:t>serving-satellite position estimation error</w:t>
      </w:r>
      <w:r w:rsidR="008579E5">
        <w:rPr>
          <w:color w:val="000000"/>
          <w:sz w:val="20"/>
          <w:szCs w:val="20"/>
        </w:rPr>
        <w:t xml:space="preserve">. So, </w:t>
      </w:r>
      <w:proofErr w:type="spellStart"/>
      <w:r w:rsidR="008579E5" w:rsidRPr="00ED0712">
        <w:rPr>
          <w:color w:val="000000"/>
          <w:sz w:val="20"/>
          <w:szCs w:val="20"/>
        </w:rPr>
        <w:t>T</w:t>
      </w:r>
      <w:r w:rsidR="008579E5" w:rsidRPr="008579E5">
        <w:rPr>
          <w:color w:val="000000"/>
          <w:sz w:val="20"/>
          <w:szCs w:val="20"/>
          <w:vertAlign w:val="subscript"/>
        </w:rPr>
        <w:t>e_GNSS</w:t>
      </w:r>
      <w:proofErr w:type="spellEnd"/>
      <w:r w:rsidR="008579E5" w:rsidRPr="008579E5">
        <w:rPr>
          <w:color w:val="000000"/>
          <w:sz w:val="20"/>
          <w:szCs w:val="20"/>
          <w:vertAlign w:val="subscript"/>
        </w:rPr>
        <w:t xml:space="preserve"> </w:t>
      </w:r>
      <w:r w:rsidR="008579E5" w:rsidRPr="008579E5">
        <w:rPr>
          <w:color w:val="000000"/>
          <w:sz w:val="20"/>
          <w:szCs w:val="20"/>
        </w:rPr>
        <w:t>could be 2* (</w:t>
      </w:r>
      <w:r w:rsidR="008579E5">
        <w:rPr>
          <w:color w:val="000000"/>
          <w:sz w:val="20"/>
          <w:szCs w:val="20"/>
        </w:rPr>
        <w:t xml:space="preserve">UE </w:t>
      </w:r>
      <w:r w:rsidR="008579E5" w:rsidRPr="008579E5">
        <w:rPr>
          <w:color w:val="000000"/>
          <w:sz w:val="20"/>
          <w:szCs w:val="20"/>
        </w:rPr>
        <w:t>GNSS positioning accuracy)/c</w:t>
      </w:r>
      <w:r w:rsidR="008579E5">
        <w:rPr>
          <w:color w:val="000000"/>
          <w:sz w:val="20"/>
          <w:szCs w:val="20"/>
        </w:rPr>
        <w:t xml:space="preserve">, and </w:t>
      </w:r>
      <w:proofErr w:type="spellStart"/>
      <w:r w:rsidR="008579E5" w:rsidRPr="00ED0712">
        <w:rPr>
          <w:color w:val="000000"/>
          <w:sz w:val="20"/>
          <w:szCs w:val="20"/>
        </w:rPr>
        <w:t>T</w:t>
      </w:r>
      <w:r w:rsidR="008579E5" w:rsidRPr="00ED0712">
        <w:rPr>
          <w:color w:val="000000"/>
          <w:sz w:val="20"/>
          <w:szCs w:val="20"/>
          <w:vertAlign w:val="subscript"/>
        </w:rPr>
        <w:t>e_SAT</w:t>
      </w:r>
      <w:proofErr w:type="spellEnd"/>
      <w:r w:rsidR="008579E5">
        <w:rPr>
          <w:color w:val="000000"/>
          <w:sz w:val="20"/>
          <w:szCs w:val="20"/>
        </w:rPr>
        <w:t xml:space="preserve"> </w:t>
      </w:r>
      <w:r w:rsidR="008579E5" w:rsidRPr="008579E5">
        <w:rPr>
          <w:color w:val="000000"/>
          <w:sz w:val="20"/>
          <w:szCs w:val="20"/>
        </w:rPr>
        <w:t>could be 2* (</w:t>
      </w:r>
      <w:r w:rsidR="008579E5">
        <w:rPr>
          <w:color w:val="000000"/>
          <w:sz w:val="20"/>
          <w:szCs w:val="20"/>
        </w:rPr>
        <w:t>serving-satellite</w:t>
      </w:r>
      <w:r w:rsidR="008579E5" w:rsidRPr="008579E5">
        <w:rPr>
          <w:color w:val="000000"/>
          <w:sz w:val="20"/>
          <w:szCs w:val="20"/>
        </w:rPr>
        <w:t xml:space="preserve"> positioning accuracy)/c</w:t>
      </w:r>
      <w:r w:rsidR="008579E5">
        <w:rPr>
          <w:color w:val="000000"/>
          <w:sz w:val="20"/>
          <w:szCs w:val="20"/>
        </w:rPr>
        <w:t>, c is the light speed.</w:t>
      </w:r>
    </w:p>
    <w:p w14:paraId="6972D0D0" w14:textId="237FD9E4" w:rsidR="00ED0712" w:rsidRPr="008579E5" w:rsidRDefault="008579E5" w:rsidP="00ED0712">
      <w:pPr>
        <w:spacing w:after="0"/>
        <w:jc w:val="both"/>
        <w:rPr>
          <w:color w:val="000000"/>
          <w:sz w:val="20"/>
          <w:szCs w:val="20"/>
        </w:rPr>
      </w:pPr>
      <w:r>
        <w:rPr>
          <w:color w:val="000000"/>
          <w:sz w:val="20"/>
          <w:szCs w:val="20"/>
        </w:rPr>
        <w:t>This equation of “</w:t>
      </w:r>
      <w:proofErr w:type="spellStart"/>
      <w:r w:rsidRPr="00ED0712">
        <w:rPr>
          <w:color w:val="000000"/>
          <w:sz w:val="20"/>
          <w:szCs w:val="20"/>
        </w:rPr>
        <w:t>T</w:t>
      </w:r>
      <w:r w:rsidRPr="00ED0712">
        <w:rPr>
          <w:color w:val="000000"/>
          <w:sz w:val="20"/>
          <w:szCs w:val="20"/>
          <w:vertAlign w:val="subscript"/>
        </w:rPr>
        <w:t>e_NTN</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w:t>
      </w:r>
      <w:proofErr w:type="spellEnd"/>
      <w:r w:rsidRPr="00ED0712">
        <w:rPr>
          <w:color w:val="000000"/>
          <w:sz w:val="20"/>
          <w:szCs w:val="20"/>
        </w:rPr>
        <w:t xml:space="preserve"> + </w:t>
      </w:r>
      <w:proofErr w:type="spellStart"/>
      <w:r w:rsidRPr="00ED0712">
        <w:rPr>
          <w:color w:val="000000"/>
          <w:sz w:val="20"/>
          <w:szCs w:val="20"/>
        </w:rPr>
        <w:t>T</w:t>
      </w:r>
      <w:r w:rsidRPr="00ED0712">
        <w:rPr>
          <w:color w:val="000000"/>
          <w:sz w:val="20"/>
          <w:szCs w:val="20"/>
          <w:vertAlign w:val="subscript"/>
        </w:rPr>
        <w:t>e_GNSS</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e_SAT</w:t>
      </w:r>
      <w:proofErr w:type="spellEnd"/>
      <w:r>
        <w:rPr>
          <w:color w:val="000000"/>
          <w:sz w:val="20"/>
          <w:szCs w:val="20"/>
        </w:rPr>
        <w:t xml:space="preserve">” is only used to derive the UE specific TA error in the </w:t>
      </w:r>
      <w:proofErr w:type="spellStart"/>
      <w:r>
        <w:rPr>
          <w:color w:val="000000"/>
          <w:sz w:val="20"/>
          <w:szCs w:val="20"/>
        </w:rPr>
        <w:t>Te</w:t>
      </w:r>
      <w:proofErr w:type="spellEnd"/>
      <w:r>
        <w:rPr>
          <w:color w:val="000000"/>
          <w:sz w:val="20"/>
          <w:szCs w:val="20"/>
        </w:rPr>
        <w:t xml:space="preserve"> requirement and it’s not necessary to </w:t>
      </w:r>
      <w:r w:rsidRPr="008579E5">
        <w:rPr>
          <w:color w:val="000000"/>
          <w:sz w:val="20"/>
          <w:szCs w:val="20"/>
        </w:rPr>
        <w:t>includ</w:t>
      </w:r>
      <w:r>
        <w:rPr>
          <w:color w:val="000000"/>
          <w:sz w:val="20"/>
          <w:szCs w:val="20"/>
        </w:rPr>
        <w:t>e it</w:t>
      </w:r>
      <w:r w:rsidRPr="008579E5">
        <w:rPr>
          <w:color w:val="000000"/>
          <w:sz w:val="20"/>
          <w:szCs w:val="20"/>
        </w:rPr>
        <w:t xml:space="preserve"> into the specification</w:t>
      </w:r>
      <w:r>
        <w:rPr>
          <w:color w:val="000000"/>
          <w:sz w:val="20"/>
          <w:szCs w:val="20"/>
        </w:rPr>
        <w:t xml:space="preserve">. Only the </w:t>
      </w:r>
      <w:proofErr w:type="spellStart"/>
      <w:r w:rsidRPr="00ED0712">
        <w:rPr>
          <w:color w:val="000000"/>
          <w:sz w:val="20"/>
          <w:szCs w:val="20"/>
        </w:rPr>
        <w:t>T</w:t>
      </w:r>
      <w:r w:rsidRPr="00ED0712">
        <w:rPr>
          <w:color w:val="000000"/>
          <w:sz w:val="20"/>
          <w:szCs w:val="20"/>
          <w:vertAlign w:val="subscript"/>
        </w:rPr>
        <w:t>e_NTN</w:t>
      </w:r>
      <w:proofErr w:type="spellEnd"/>
      <w:r>
        <w:rPr>
          <w:color w:val="000000"/>
          <w:sz w:val="20"/>
          <w:szCs w:val="20"/>
        </w:rPr>
        <w:t xml:space="preserve"> needs to be used as UE specific TA estimation error in the </w:t>
      </w:r>
      <w:proofErr w:type="spellStart"/>
      <w:r>
        <w:rPr>
          <w:color w:val="000000"/>
          <w:sz w:val="20"/>
          <w:szCs w:val="20"/>
        </w:rPr>
        <w:t>Te</w:t>
      </w:r>
      <w:proofErr w:type="spellEnd"/>
      <w:r>
        <w:rPr>
          <w:color w:val="000000"/>
          <w:sz w:val="20"/>
          <w:szCs w:val="20"/>
        </w:rPr>
        <w:t xml:space="preserve"> requirement.</w:t>
      </w:r>
    </w:p>
    <w:p w14:paraId="23099D63" w14:textId="77777777" w:rsidR="00ED0712" w:rsidRDefault="00ED0712" w:rsidP="004A24D0">
      <w:pPr>
        <w:spacing w:before="0" w:beforeAutospacing="0" w:after="0"/>
        <w:jc w:val="both"/>
        <w:rPr>
          <w:b/>
          <w:bCs/>
          <w:i/>
          <w:iCs/>
          <w:color w:val="000000"/>
          <w:sz w:val="20"/>
          <w:szCs w:val="20"/>
        </w:rPr>
      </w:pPr>
    </w:p>
    <w:p w14:paraId="4AB0F653" w14:textId="77777777" w:rsidR="008579E5" w:rsidRPr="00BD0D65" w:rsidRDefault="00E55D70" w:rsidP="008579E5">
      <w:pPr>
        <w:spacing w:before="0" w:beforeAutospacing="0"/>
        <w:jc w:val="both"/>
        <w:rPr>
          <w:b/>
          <w:bCs/>
          <w:i/>
          <w:iCs/>
          <w:sz w:val="20"/>
          <w:szCs w:val="20"/>
          <w:lang w:val="en-GB"/>
        </w:rPr>
      </w:pPr>
      <w:r w:rsidRPr="00BD0D65">
        <w:rPr>
          <w:b/>
          <w:bCs/>
          <w:i/>
          <w:iCs/>
          <w:color w:val="000000"/>
          <w:sz w:val="20"/>
          <w:szCs w:val="20"/>
        </w:rPr>
        <w:t xml:space="preserve">Proposal </w:t>
      </w:r>
      <w:r w:rsidR="008579E5" w:rsidRPr="00BD0D65">
        <w:rPr>
          <w:b/>
          <w:bCs/>
          <w:i/>
          <w:iCs/>
          <w:color w:val="000000"/>
          <w:sz w:val="20"/>
          <w:szCs w:val="20"/>
        </w:rPr>
        <w:t>5</w:t>
      </w:r>
      <w:r w:rsidRPr="00BD0D65">
        <w:rPr>
          <w:b/>
          <w:bCs/>
          <w:i/>
          <w:iCs/>
          <w:color w:val="000000"/>
          <w:sz w:val="20"/>
          <w:szCs w:val="20"/>
        </w:rPr>
        <w:t>:</w:t>
      </w:r>
      <w:r w:rsidRPr="00BD0D65">
        <w:rPr>
          <w:b/>
          <w:bCs/>
          <w:i/>
          <w:iCs/>
          <w:sz w:val="20"/>
          <w:szCs w:val="20"/>
        </w:rPr>
        <w:t xml:space="preserve"> </w:t>
      </w:r>
      <w:r w:rsidR="008579E5" w:rsidRPr="00BD0D65">
        <w:rPr>
          <w:b/>
          <w:bCs/>
          <w:i/>
          <w:iCs/>
          <w:sz w:val="20"/>
          <w:szCs w:val="20"/>
          <w:lang w:val="en-GB"/>
        </w:rPr>
        <w:t>For initial transmit timing requirement in NTN (</w:t>
      </w:r>
      <w:proofErr w:type="spellStart"/>
      <w:r w:rsidR="008579E5" w:rsidRPr="00BD0D65">
        <w:rPr>
          <w:b/>
          <w:bCs/>
          <w:i/>
          <w:iCs/>
          <w:sz w:val="20"/>
          <w:szCs w:val="20"/>
          <w:lang w:val="en-GB"/>
        </w:rPr>
        <w:t>T</w:t>
      </w:r>
      <w:r w:rsidR="008579E5" w:rsidRPr="00BD0D65">
        <w:rPr>
          <w:b/>
          <w:bCs/>
          <w:i/>
          <w:iCs/>
          <w:sz w:val="20"/>
          <w:szCs w:val="20"/>
          <w:vertAlign w:val="subscript"/>
          <w:lang w:val="en-GB"/>
        </w:rPr>
        <w:t>e_NTN</w:t>
      </w:r>
      <w:proofErr w:type="spellEnd"/>
      <w:r w:rsidR="008579E5" w:rsidRPr="00BD0D65">
        <w:rPr>
          <w:b/>
          <w:bCs/>
          <w:i/>
          <w:iCs/>
          <w:sz w:val="20"/>
          <w:szCs w:val="20"/>
          <w:lang w:val="en-GB"/>
        </w:rPr>
        <w:t xml:space="preserve">), </w:t>
      </w:r>
      <w:proofErr w:type="spellStart"/>
      <w:r w:rsidR="008579E5" w:rsidRPr="00BD0D65">
        <w:rPr>
          <w:b/>
          <w:bCs/>
          <w:i/>
          <w:iCs/>
          <w:sz w:val="20"/>
          <w:szCs w:val="20"/>
          <w:lang w:val="en-GB"/>
        </w:rPr>
        <w:t>T</w:t>
      </w:r>
      <w:r w:rsidR="008579E5" w:rsidRPr="00BD0D65">
        <w:rPr>
          <w:b/>
          <w:bCs/>
          <w:i/>
          <w:iCs/>
          <w:sz w:val="20"/>
          <w:szCs w:val="20"/>
          <w:vertAlign w:val="subscript"/>
          <w:lang w:val="en-GB"/>
        </w:rPr>
        <w:t>e_NTN</w:t>
      </w:r>
      <w:proofErr w:type="spellEnd"/>
      <w:r w:rsidR="008579E5" w:rsidRPr="00BD0D65">
        <w:rPr>
          <w:b/>
          <w:bCs/>
          <w:i/>
          <w:iCs/>
          <w:sz w:val="20"/>
          <w:szCs w:val="20"/>
          <w:lang w:val="en-GB"/>
        </w:rPr>
        <w:t xml:space="preserve"> = </w:t>
      </w:r>
      <w:proofErr w:type="spellStart"/>
      <w:r w:rsidR="008579E5" w:rsidRPr="00BD0D65">
        <w:rPr>
          <w:b/>
          <w:bCs/>
          <w:i/>
          <w:iCs/>
          <w:sz w:val="20"/>
          <w:szCs w:val="20"/>
          <w:lang w:val="en-GB"/>
        </w:rPr>
        <w:t>T</w:t>
      </w:r>
      <w:r w:rsidR="008579E5" w:rsidRPr="00BD0D65">
        <w:rPr>
          <w:b/>
          <w:bCs/>
          <w:i/>
          <w:iCs/>
          <w:sz w:val="20"/>
          <w:szCs w:val="20"/>
          <w:vertAlign w:val="subscript"/>
          <w:lang w:val="en-GB"/>
        </w:rPr>
        <w:t>e</w:t>
      </w:r>
      <w:proofErr w:type="spellEnd"/>
      <w:r w:rsidR="008579E5" w:rsidRPr="00BD0D65">
        <w:rPr>
          <w:b/>
          <w:bCs/>
          <w:i/>
          <w:iCs/>
          <w:sz w:val="20"/>
          <w:szCs w:val="20"/>
          <w:lang w:val="en-GB"/>
        </w:rPr>
        <w:t xml:space="preserve"> + </w:t>
      </w:r>
      <w:proofErr w:type="spellStart"/>
      <w:r w:rsidR="008579E5" w:rsidRPr="00BD0D65">
        <w:rPr>
          <w:b/>
          <w:bCs/>
          <w:i/>
          <w:iCs/>
          <w:sz w:val="20"/>
          <w:szCs w:val="20"/>
          <w:lang w:val="en-GB"/>
        </w:rPr>
        <w:t>T</w:t>
      </w:r>
      <w:r w:rsidR="008579E5" w:rsidRPr="00BD0D65">
        <w:rPr>
          <w:b/>
          <w:bCs/>
          <w:i/>
          <w:iCs/>
          <w:sz w:val="20"/>
          <w:szCs w:val="20"/>
          <w:vertAlign w:val="subscript"/>
          <w:lang w:val="en-GB"/>
        </w:rPr>
        <w:t>e_GNSS</w:t>
      </w:r>
      <w:proofErr w:type="spellEnd"/>
      <w:r w:rsidR="008579E5" w:rsidRPr="00BD0D65">
        <w:rPr>
          <w:b/>
          <w:bCs/>
          <w:i/>
          <w:iCs/>
          <w:sz w:val="20"/>
          <w:szCs w:val="20"/>
          <w:lang w:val="en-GB"/>
        </w:rPr>
        <w:t xml:space="preserve"> + </w:t>
      </w:r>
      <w:proofErr w:type="spellStart"/>
      <w:r w:rsidR="008579E5" w:rsidRPr="00BD0D65">
        <w:rPr>
          <w:b/>
          <w:bCs/>
          <w:i/>
          <w:iCs/>
          <w:sz w:val="20"/>
          <w:szCs w:val="20"/>
          <w:lang w:val="en-GB"/>
        </w:rPr>
        <w:t>T</w:t>
      </w:r>
      <w:r w:rsidR="008579E5" w:rsidRPr="00BD0D65">
        <w:rPr>
          <w:b/>
          <w:bCs/>
          <w:i/>
          <w:iCs/>
          <w:sz w:val="20"/>
          <w:szCs w:val="20"/>
          <w:vertAlign w:val="subscript"/>
          <w:lang w:val="en-GB"/>
        </w:rPr>
        <w:t>e_SAT</w:t>
      </w:r>
      <w:proofErr w:type="spellEnd"/>
    </w:p>
    <w:p w14:paraId="01E6AAB1" w14:textId="77777777" w:rsidR="008579E5" w:rsidRPr="00BD0D65" w:rsidRDefault="008579E5" w:rsidP="008579E5">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Te</w:t>
      </w:r>
      <w:proofErr w:type="spellEnd"/>
      <w:r w:rsidRPr="00BD0D65">
        <w:rPr>
          <w:b/>
          <w:bCs/>
          <w:i/>
          <w:iCs/>
          <w:sz w:val="20"/>
          <w:szCs w:val="20"/>
          <w:lang w:val="en-GB"/>
        </w:rPr>
        <w:t xml:space="preserve"> is the legacy timing error</w:t>
      </w:r>
    </w:p>
    <w:p w14:paraId="092F084B" w14:textId="483A9757" w:rsidR="008579E5" w:rsidRPr="00BD0D65" w:rsidRDefault="008579E5" w:rsidP="008579E5">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e_GNSS</w:t>
      </w:r>
      <w:proofErr w:type="spellEnd"/>
      <w:r w:rsidRPr="00BD0D65">
        <w:rPr>
          <w:b/>
          <w:bCs/>
          <w:i/>
          <w:iCs/>
          <w:sz w:val="20"/>
          <w:szCs w:val="20"/>
          <w:vertAlign w:val="subscript"/>
          <w:lang w:val="en-GB"/>
        </w:rPr>
        <w:t xml:space="preserve"> </w:t>
      </w:r>
      <w:r w:rsidRPr="00BD0D65">
        <w:rPr>
          <w:b/>
          <w:bCs/>
          <w:i/>
          <w:iCs/>
          <w:sz w:val="20"/>
          <w:szCs w:val="20"/>
          <w:lang w:val="en-GB"/>
        </w:rPr>
        <w:t>the maximum RTT error between UE and satellite due to UE GNSS position estimation error</w:t>
      </w:r>
    </w:p>
    <w:p w14:paraId="0ACCD05B" w14:textId="12C86BDD" w:rsidR="008579E5" w:rsidRPr="00BD0D65" w:rsidRDefault="008579E5" w:rsidP="008579E5">
      <w:pPr>
        <w:pStyle w:val="ListParagraph"/>
        <w:numPr>
          <w:ilvl w:val="2"/>
          <w:numId w:val="16"/>
        </w:numPr>
        <w:spacing w:before="0" w:beforeAutospacing="0" w:line="240" w:lineRule="auto"/>
        <w:ind w:firstLineChars="0"/>
        <w:jc w:val="both"/>
        <w:rPr>
          <w:b/>
          <w:bCs/>
          <w:i/>
          <w:iCs/>
          <w:sz w:val="20"/>
          <w:szCs w:val="20"/>
          <w:lang w:val="en-GB"/>
        </w:rPr>
      </w:pPr>
      <w:proofErr w:type="spellStart"/>
      <w:r w:rsidRPr="00BD0D65">
        <w:rPr>
          <w:b/>
          <w:bCs/>
          <w:i/>
          <w:iCs/>
          <w:color w:val="000000"/>
          <w:sz w:val="20"/>
          <w:szCs w:val="20"/>
          <w:lang w:val="en-US"/>
        </w:rPr>
        <w:t>T</w:t>
      </w:r>
      <w:r w:rsidRPr="00BD0D65">
        <w:rPr>
          <w:b/>
          <w:bCs/>
          <w:i/>
          <w:iCs/>
          <w:color w:val="000000"/>
          <w:sz w:val="20"/>
          <w:szCs w:val="20"/>
          <w:vertAlign w:val="subscript"/>
          <w:lang w:val="en-US"/>
        </w:rPr>
        <w:t>e_GNSS</w:t>
      </w:r>
      <w:proofErr w:type="spellEnd"/>
      <w:r w:rsidRPr="00BD0D65">
        <w:rPr>
          <w:b/>
          <w:bCs/>
          <w:i/>
          <w:iCs/>
          <w:color w:val="000000"/>
          <w:sz w:val="20"/>
          <w:szCs w:val="20"/>
          <w:vertAlign w:val="subscript"/>
        </w:rPr>
        <w:t xml:space="preserve"> </w:t>
      </w:r>
      <w:r w:rsidRPr="00BD0D65">
        <w:rPr>
          <w:b/>
          <w:bCs/>
          <w:i/>
          <w:iCs/>
          <w:color w:val="000000"/>
          <w:sz w:val="20"/>
          <w:szCs w:val="20"/>
          <w:lang w:val="en-US"/>
        </w:rPr>
        <w:t>= 2* (</w:t>
      </w:r>
      <w:r w:rsidRPr="00BD0D65">
        <w:rPr>
          <w:b/>
          <w:bCs/>
          <w:i/>
          <w:iCs/>
          <w:color w:val="000000"/>
          <w:sz w:val="20"/>
          <w:szCs w:val="20"/>
        </w:rPr>
        <w:t xml:space="preserve">UE </w:t>
      </w:r>
      <w:r w:rsidRPr="00BD0D65">
        <w:rPr>
          <w:b/>
          <w:bCs/>
          <w:i/>
          <w:iCs/>
          <w:color w:val="000000"/>
          <w:sz w:val="20"/>
          <w:szCs w:val="20"/>
          <w:lang w:val="en-US"/>
        </w:rPr>
        <w:t>GNSS positioning accuracy)/c (c is light speed)</w:t>
      </w:r>
    </w:p>
    <w:p w14:paraId="0EF366E8" w14:textId="3A40BE73" w:rsidR="008579E5" w:rsidRPr="00BD0D65" w:rsidRDefault="008579E5" w:rsidP="008579E5">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e_SAT</w:t>
      </w:r>
      <w:proofErr w:type="spellEnd"/>
      <w:r w:rsidRPr="00BD0D65">
        <w:rPr>
          <w:b/>
          <w:bCs/>
          <w:i/>
          <w:iCs/>
          <w:sz w:val="20"/>
          <w:szCs w:val="20"/>
          <w:vertAlign w:val="subscript"/>
          <w:lang w:val="en-GB"/>
        </w:rPr>
        <w:t xml:space="preserve"> </w:t>
      </w:r>
      <w:r w:rsidRPr="00BD0D65">
        <w:rPr>
          <w:b/>
          <w:bCs/>
          <w:i/>
          <w:iCs/>
          <w:sz w:val="20"/>
          <w:szCs w:val="20"/>
          <w:lang w:val="en-GB"/>
        </w:rPr>
        <w:t>is maximum RTT error between UE and satellite due to serving-satellite position estimation error</w:t>
      </w:r>
    </w:p>
    <w:p w14:paraId="0F0585F7" w14:textId="41903C06" w:rsidR="008579E5" w:rsidRPr="00BD0D65" w:rsidRDefault="00BD0D65" w:rsidP="00BD0D65">
      <w:pPr>
        <w:pStyle w:val="ListParagraph"/>
        <w:numPr>
          <w:ilvl w:val="2"/>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e_SAT</w:t>
      </w:r>
      <w:proofErr w:type="spellEnd"/>
      <w:r w:rsidRPr="00BD0D65">
        <w:rPr>
          <w:b/>
          <w:bCs/>
          <w:i/>
          <w:iCs/>
          <w:sz w:val="20"/>
          <w:szCs w:val="20"/>
          <w:vertAlign w:val="subscript"/>
          <w:lang w:val="en-GB"/>
        </w:rPr>
        <w:t xml:space="preserve"> </w:t>
      </w:r>
      <w:r w:rsidRPr="00BD0D65">
        <w:rPr>
          <w:b/>
          <w:bCs/>
          <w:i/>
          <w:iCs/>
          <w:sz w:val="20"/>
          <w:szCs w:val="20"/>
          <w:lang w:val="en-GB"/>
        </w:rPr>
        <w:t xml:space="preserve">= 2* (serving-satellite positioning accuracy)/c </w:t>
      </w:r>
      <w:r w:rsidRPr="00BD0D65">
        <w:rPr>
          <w:b/>
          <w:bCs/>
          <w:i/>
          <w:iCs/>
          <w:color w:val="000000"/>
          <w:sz w:val="20"/>
          <w:szCs w:val="20"/>
          <w:lang w:val="en-US"/>
        </w:rPr>
        <w:t>(c is light speed)</w:t>
      </w:r>
    </w:p>
    <w:p w14:paraId="72A9AB82" w14:textId="77777777" w:rsidR="00BD0D65" w:rsidRDefault="00BD0D65" w:rsidP="00BD0D65">
      <w:pPr>
        <w:spacing w:before="0" w:beforeAutospacing="0"/>
        <w:jc w:val="both"/>
        <w:rPr>
          <w:b/>
          <w:bCs/>
          <w:i/>
          <w:iCs/>
          <w:color w:val="000000"/>
          <w:sz w:val="20"/>
          <w:szCs w:val="20"/>
        </w:rPr>
      </w:pPr>
    </w:p>
    <w:p w14:paraId="279944A1" w14:textId="5975429D" w:rsidR="00BD0D65" w:rsidRPr="00BD0D65" w:rsidRDefault="00BD0D65" w:rsidP="00BD0D65">
      <w:pPr>
        <w:spacing w:before="0" w:beforeAutospacing="0"/>
        <w:jc w:val="both"/>
        <w:rPr>
          <w:b/>
          <w:bCs/>
          <w:i/>
          <w:iCs/>
          <w:sz w:val="20"/>
          <w:szCs w:val="20"/>
          <w:lang w:val="en-GB"/>
        </w:rPr>
      </w:pPr>
      <w:r w:rsidRPr="00BD0D65">
        <w:rPr>
          <w:b/>
          <w:bCs/>
          <w:i/>
          <w:iCs/>
          <w:color w:val="000000"/>
          <w:sz w:val="20"/>
          <w:szCs w:val="20"/>
        </w:rPr>
        <w:lastRenderedPageBreak/>
        <w:t xml:space="preserve">Proposal </w:t>
      </w:r>
      <w:r>
        <w:rPr>
          <w:b/>
          <w:bCs/>
          <w:i/>
          <w:iCs/>
          <w:color w:val="000000"/>
          <w:sz w:val="20"/>
          <w:szCs w:val="20"/>
        </w:rPr>
        <w:t>6</w:t>
      </w:r>
      <w:r w:rsidRPr="00BD0D65">
        <w:rPr>
          <w:b/>
          <w:bCs/>
          <w:i/>
          <w:iCs/>
          <w:color w:val="000000"/>
          <w:sz w:val="20"/>
          <w:szCs w:val="20"/>
        </w:rPr>
        <w:t>:</w:t>
      </w:r>
      <w:r w:rsidRPr="00BD0D65">
        <w:rPr>
          <w:b/>
          <w:bCs/>
          <w:i/>
          <w:iCs/>
          <w:sz w:val="20"/>
          <w:szCs w:val="20"/>
        </w:rPr>
        <w:t xml:space="preserve"> </w:t>
      </w:r>
      <w:r w:rsidRPr="00BD0D65">
        <w:rPr>
          <w:b/>
          <w:bCs/>
          <w:i/>
          <w:iCs/>
          <w:color w:val="000000"/>
          <w:sz w:val="20"/>
          <w:szCs w:val="20"/>
        </w:rPr>
        <w:t xml:space="preserve">Only the </w:t>
      </w:r>
      <w:proofErr w:type="spellStart"/>
      <w:r w:rsidRPr="00BD0D65">
        <w:rPr>
          <w:b/>
          <w:bCs/>
          <w:i/>
          <w:iCs/>
          <w:color w:val="000000"/>
          <w:sz w:val="20"/>
          <w:szCs w:val="20"/>
        </w:rPr>
        <w:t>T</w:t>
      </w:r>
      <w:r w:rsidRPr="00BD0D65">
        <w:rPr>
          <w:b/>
          <w:bCs/>
          <w:i/>
          <w:iCs/>
          <w:color w:val="000000"/>
          <w:sz w:val="20"/>
          <w:szCs w:val="20"/>
          <w:vertAlign w:val="subscript"/>
        </w:rPr>
        <w:t>e_NTN</w:t>
      </w:r>
      <w:proofErr w:type="spellEnd"/>
      <w:r w:rsidRPr="00BD0D65">
        <w:rPr>
          <w:b/>
          <w:bCs/>
          <w:i/>
          <w:iCs/>
          <w:color w:val="000000"/>
          <w:sz w:val="20"/>
          <w:szCs w:val="20"/>
        </w:rPr>
        <w:t xml:space="preserve"> needs to be used as UE specific TA estimation error in the </w:t>
      </w:r>
      <w:proofErr w:type="spellStart"/>
      <w:r w:rsidRPr="00BD0D65">
        <w:rPr>
          <w:b/>
          <w:bCs/>
          <w:i/>
          <w:iCs/>
          <w:color w:val="000000"/>
          <w:sz w:val="20"/>
          <w:szCs w:val="20"/>
        </w:rPr>
        <w:t>Te</w:t>
      </w:r>
      <w:proofErr w:type="spellEnd"/>
      <w:r w:rsidRPr="00BD0D65">
        <w:rPr>
          <w:b/>
          <w:bCs/>
          <w:i/>
          <w:iCs/>
          <w:color w:val="000000"/>
          <w:sz w:val="20"/>
          <w:szCs w:val="20"/>
        </w:rPr>
        <w:t xml:space="preserve"> requirement</w:t>
      </w:r>
      <w:r>
        <w:rPr>
          <w:b/>
          <w:bCs/>
          <w:i/>
          <w:iCs/>
          <w:color w:val="000000"/>
          <w:sz w:val="20"/>
          <w:szCs w:val="20"/>
        </w:rPr>
        <w:t>.</w:t>
      </w:r>
    </w:p>
    <w:p w14:paraId="253C4C14" w14:textId="381500D7" w:rsidR="009E6EB2" w:rsidRDefault="00E17500" w:rsidP="008579E5">
      <w:pPr>
        <w:spacing w:before="0" w:beforeAutospacing="0" w:after="0"/>
        <w:jc w:val="both"/>
        <w:rPr>
          <w:color w:val="000000"/>
          <w:sz w:val="20"/>
          <w:szCs w:val="20"/>
        </w:rPr>
      </w:pPr>
      <w:r>
        <w:rPr>
          <w:color w:val="000000"/>
          <w:sz w:val="20"/>
          <w:szCs w:val="20"/>
        </w:rPr>
        <w:t>Regarding the remaining issue for GNSS accuracy assumption:</w:t>
      </w:r>
    </w:p>
    <w:tbl>
      <w:tblPr>
        <w:tblStyle w:val="TableGrid"/>
        <w:tblW w:w="0" w:type="auto"/>
        <w:tblLook w:val="04A0" w:firstRow="1" w:lastRow="0" w:firstColumn="1" w:lastColumn="0" w:noHBand="0" w:noVBand="1"/>
      </w:tblPr>
      <w:tblGrid>
        <w:gridCol w:w="9629"/>
      </w:tblGrid>
      <w:tr w:rsidR="00E17500" w14:paraId="3B3D89CA" w14:textId="77777777" w:rsidTr="00E17500">
        <w:tc>
          <w:tcPr>
            <w:tcW w:w="9629" w:type="dxa"/>
          </w:tcPr>
          <w:p w14:paraId="42DBD563" w14:textId="77777777" w:rsidR="00E17500" w:rsidRPr="00E17500" w:rsidRDefault="00E17500" w:rsidP="00E17500">
            <w:pPr>
              <w:pStyle w:val="ListParagraph"/>
              <w:numPr>
                <w:ilvl w:val="0"/>
                <w:numId w:val="23"/>
              </w:numPr>
              <w:spacing w:before="0" w:beforeAutospacing="0" w:line="240" w:lineRule="auto"/>
              <w:ind w:firstLineChars="0"/>
              <w:jc w:val="both"/>
              <w:rPr>
                <w:sz w:val="20"/>
                <w:szCs w:val="20"/>
                <w:lang w:val="en-GB"/>
              </w:rPr>
            </w:pPr>
            <w:r w:rsidRPr="00E17500">
              <w:rPr>
                <w:sz w:val="20"/>
                <w:szCs w:val="20"/>
                <w:lang w:val="en-GB"/>
              </w:rPr>
              <w:t>GNSS accuracy assumption for timing requirements</w:t>
            </w:r>
          </w:p>
          <w:p w14:paraId="069609FD" w14:textId="77777777" w:rsidR="00E17500" w:rsidRPr="00E17500" w:rsidRDefault="00E17500" w:rsidP="00E17500">
            <w:pPr>
              <w:pStyle w:val="ListParagraph"/>
              <w:numPr>
                <w:ilvl w:val="1"/>
                <w:numId w:val="23"/>
              </w:numPr>
              <w:spacing w:before="0" w:beforeAutospacing="0" w:line="240" w:lineRule="auto"/>
              <w:ind w:firstLineChars="0"/>
              <w:jc w:val="both"/>
              <w:rPr>
                <w:sz w:val="20"/>
                <w:szCs w:val="20"/>
                <w:lang w:val="en-GB"/>
              </w:rPr>
            </w:pPr>
            <w:r w:rsidRPr="00E17500">
              <w:rPr>
                <w:sz w:val="20"/>
                <w:szCs w:val="20"/>
                <w:lang w:val="en-GB"/>
              </w:rPr>
              <w:t>For UL SCS = 15 kHz and 30 kHz: 2-D position error is 50m</w:t>
            </w:r>
          </w:p>
          <w:p w14:paraId="36E6208E" w14:textId="77777777" w:rsidR="00E17500" w:rsidRPr="00E17500" w:rsidRDefault="00E17500" w:rsidP="00E17500">
            <w:pPr>
              <w:pStyle w:val="ListParagraph"/>
              <w:numPr>
                <w:ilvl w:val="1"/>
                <w:numId w:val="23"/>
              </w:numPr>
              <w:spacing w:before="0" w:beforeAutospacing="0" w:line="240" w:lineRule="auto"/>
              <w:ind w:firstLineChars="0"/>
              <w:jc w:val="both"/>
              <w:rPr>
                <w:lang w:val="en-GB"/>
              </w:rPr>
            </w:pPr>
            <w:r w:rsidRPr="00E17500">
              <w:rPr>
                <w:sz w:val="20"/>
                <w:szCs w:val="20"/>
                <w:lang w:val="en-GB"/>
              </w:rPr>
              <w:t>For UL SCS = 60kHz in FR1: FFS</w:t>
            </w:r>
          </w:p>
          <w:p w14:paraId="0A7B677B" w14:textId="67DDF59A" w:rsidR="00E17500" w:rsidRPr="00E17500" w:rsidRDefault="00E17500" w:rsidP="00E17500">
            <w:pPr>
              <w:pStyle w:val="ListParagraph"/>
              <w:numPr>
                <w:ilvl w:val="0"/>
                <w:numId w:val="23"/>
              </w:numPr>
              <w:spacing w:before="0" w:beforeAutospacing="0" w:line="240" w:lineRule="auto"/>
              <w:ind w:firstLineChars="0"/>
              <w:jc w:val="both"/>
              <w:rPr>
                <w:lang w:val="en-GB"/>
              </w:rPr>
            </w:pPr>
            <w:r w:rsidRPr="00E17500">
              <w:rPr>
                <w:highlight w:val="green"/>
                <w:lang w:val="en-GB"/>
              </w:rPr>
              <w:t xml:space="preserve">Use 50m of 2-D position error defined in scenario of moving scenario and periodic update in section 6.5 TS 38.171 as the side condition for </w:t>
            </w:r>
            <w:proofErr w:type="spellStart"/>
            <w:r w:rsidRPr="00E17500">
              <w:rPr>
                <w:highlight w:val="green"/>
                <w:lang w:val="en-GB"/>
              </w:rPr>
              <w:t>T</w:t>
            </w:r>
            <w:r w:rsidRPr="00E17500">
              <w:rPr>
                <w:highlight w:val="green"/>
                <w:vertAlign w:val="subscript"/>
                <w:lang w:val="en-GB"/>
              </w:rPr>
              <w:t>e_NTN</w:t>
            </w:r>
            <w:proofErr w:type="spellEnd"/>
            <w:r w:rsidRPr="00E17500">
              <w:rPr>
                <w:highlight w:val="green"/>
                <w:lang w:val="en-GB"/>
              </w:rPr>
              <w:t xml:space="preserve"> requirement.</w:t>
            </w:r>
          </w:p>
        </w:tc>
      </w:tr>
    </w:tbl>
    <w:p w14:paraId="18CE1398" w14:textId="77777777" w:rsidR="00E17500" w:rsidRPr="00CC7AA2" w:rsidRDefault="00E17500" w:rsidP="008579E5">
      <w:pPr>
        <w:spacing w:before="0" w:beforeAutospacing="0" w:after="0"/>
        <w:jc w:val="both"/>
        <w:rPr>
          <w:color w:val="000000"/>
          <w:sz w:val="20"/>
          <w:szCs w:val="20"/>
        </w:rPr>
      </w:pPr>
    </w:p>
    <w:p w14:paraId="30EB8085" w14:textId="77777777" w:rsidR="009C2FD8" w:rsidRPr="00CC7AA2" w:rsidRDefault="009C2FD8" w:rsidP="009C2FD8">
      <w:pPr>
        <w:jc w:val="both"/>
        <w:rPr>
          <w:sz w:val="20"/>
          <w:szCs w:val="20"/>
        </w:rPr>
      </w:pPr>
      <w:r w:rsidRPr="00CC7AA2">
        <w:rPr>
          <w:sz w:val="20"/>
          <w:szCs w:val="20"/>
        </w:rPr>
        <w:t>In TS38.171, the worst case of minimum requirement for GNSS positioning accuracy has been defined as below,</w:t>
      </w:r>
    </w:p>
    <w:p w14:paraId="55AE44EF" w14:textId="77777777" w:rsidR="009C2FD8" w:rsidRPr="00CC7AA2" w:rsidRDefault="009C2FD8" w:rsidP="009C2FD8">
      <w:pPr>
        <w:jc w:val="center"/>
        <w:rPr>
          <w:sz w:val="20"/>
          <w:szCs w:val="20"/>
        </w:rPr>
      </w:pPr>
      <w:r w:rsidRPr="00CC7AA2">
        <w:rPr>
          <w:noProof/>
          <w:sz w:val="20"/>
          <w:szCs w:val="20"/>
        </w:rPr>
        <w:drawing>
          <wp:inline distT="0" distB="0" distL="0" distR="0" wp14:anchorId="761A6BA9" wp14:editId="6EA1227C">
            <wp:extent cx="4355292" cy="316288"/>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63902" cy="324175"/>
                    </a:xfrm>
                    <a:prstGeom prst="rect">
                      <a:avLst/>
                    </a:prstGeom>
                  </pic:spPr>
                </pic:pic>
              </a:graphicData>
            </a:graphic>
          </wp:inline>
        </w:drawing>
      </w:r>
    </w:p>
    <w:p w14:paraId="76A6F89A" w14:textId="77777777" w:rsidR="009C2FD8" w:rsidRPr="00CC7AA2" w:rsidRDefault="009C2FD8" w:rsidP="009C2FD8">
      <w:pPr>
        <w:jc w:val="both"/>
        <w:rPr>
          <w:sz w:val="20"/>
          <w:szCs w:val="20"/>
        </w:rPr>
      </w:pPr>
      <w:r w:rsidRPr="00CC7AA2">
        <w:rPr>
          <w:sz w:val="20"/>
          <w:szCs w:val="20"/>
        </w:rPr>
        <w:t>And the GNSS accuracy is defined as below for moving scenario and periodic update when UE can support multiple A-GNSSs.</w:t>
      </w:r>
    </w:p>
    <w:p w14:paraId="7094BE59" w14:textId="1191FE09" w:rsidR="009C2FD8" w:rsidRPr="00CC7AA2" w:rsidRDefault="009C2FD8" w:rsidP="009C2FD8">
      <w:pPr>
        <w:jc w:val="center"/>
        <w:rPr>
          <w:sz w:val="20"/>
          <w:szCs w:val="20"/>
        </w:rPr>
      </w:pPr>
      <w:r w:rsidRPr="00CC7AA2">
        <w:rPr>
          <w:noProof/>
          <w:sz w:val="20"/>
          <w:szCs w:val="20"/>
        </w:rPr>
        <w:drawing>
          <wp:inline distT="0" distB="0" distL="0" distR="0" wp14:anchorId="5E012A28" wp14:editId="06F574E4">
            <wp:extent cx="4225758" cy="327048"/>
            <wp:effectExtent l="0" t="0" r="381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82548" cy="339183"/>
                    </a:xfrm>
                    <a:prstGeom prst="rect">
                      <a:avLst/>
                    </a:prstGeom>
                  </pic:spPr>
                </pic:pic>
              </a:graphicData>
            </a:graphic>
          </wp:inline>
        </w:drawing>
      </w:r>
    </w:p>
    <w:p w14:paraId="19975DC4" w14:textId="6A94B393" w:rsidR="009C2FD8" w:rsidRPr="00CC7AA2" w:rsidRDefault="009C2FD8" w:rsidP="009C2FD8">
      <w:pPr>
        <w:jc w:val="both"/>
        <w:rPr>
          <w:sz w:val="20"/>
          <w:szCs w:val="20"/>
        </w:rPr>
      </w:pPr>
      <w:r w:rsidRPr="00CC7AA2">
        <w:rPr>
          <w:sz w:val="20"/>
          <w:szCs w:val="20"/>
        </w:rPr>
        <w:t>Since different UE has different GNSS implementations and this NTN WI is not targeted to specify the UE GNSS implementation, we can compromise to use the middle case of GNSS positioning accuracy requirement in TS38.171 (i.e., 50m) as baseline to define the UE timing requirement in NTN.</w:t>
      </w:r>
      <w:r w:rsidR="00E17500">
        <w:rPr>
          <w:sz w:val="20"/>
          <w:szCs w:val="20"/>
        </w:rPr>
        <w:t xml:space="preserve"> And in the same FR, we think the same side condition could be applied to make requirement consistent.</w:t>
      </w:r>
    </w:p>
    <w:p w14:paraId="295F7E0E" w14:textId="7D88EFB5" w:rsidR="00E17500" w:rsidRDefault="009C2FD8" w:rsidP="00E17500">
      <w:pPr>
        <w:spacing w:before="0" w:beforeAutospacing="0" w:after="120"/>
        <w:jc w:val="both"/>
        <w:rPr>
          <w:b/>
          <w:bCs/>
          <w:i/>
          <w:iCs/>
          <w:sz w:val="20"/>
          <w:szCs w:val="20"/>
        </w:rPr>
      </w:pPr>
      <w:r w:rsidRPr="00CC7AA2">
        <w:rPr>
          <w:b/>
          <w:bCs/>
          <w:i/>
          <w:iCs/>
          <w:sz w:val="20"/>
          <w:szCs w:val="20"/>
        </w:rPr>
        <w:t xml:space="preserve">Proposal </w:t>
      </w:r>
      <w:r w:rsidR="00E17500">
        <w:rPr>
          <w:b/>
          <w:bCs/>
          <w:i/>
          <w:iCs/>
          <w:sz w:val="20"/>
          <w:szCs w:val="20"/>
        </w:rPr>
        <w:t>7</w:t>
      </w:r>
      <w:r w:rsidRPr="00CC7AA2">
        <w:rPr>
          <w:b/>
          <w:bCs/>
          <w:i/>
          <w:iCs/>
          <w:sz w:val="20"/>
          <w:szCs w:val="20"/>
        </w:rPr>
        <w:t xml:space="preserve">: </w:t>
      </w:r>
      <w:r w:rsidR="00E17500" w:rsidRPr="00E17500">
        <w:rPr>
          <w:b/>
          <w:bCs/>
          <w:i/>
          <w:iCs/>
          <w:sz w:val="20"/>
          <w:szCs w:val="20"/>
        </w:rPr>
        <w:tab/>
        <w:t>GNSS accuracy assumption for timing requirements</w:t>
      </w:r>
      <w:r w:rsidR="00E17500">
        <w:rPr>
          <w:b/>
          <w:bCs/>
          <w:i/>
          <w:iCs/>
          <w:sz w:val="20"/>
          <w:szCs w:val="20"/>
        </w:rPr>
        <w:t xml:space="preserve"> is:</w:t>
      </w:r>
    </w:p>
    <w:p w14:paraId="31DE3C78" w14:textId="1A2C1CF4" w:rsidR="00E17500" w:rsidRPr="00E17500" w:rsidRDefault="00E17500" w:rsidP="00E17500">
      <w:pPr>
        <w:pStyle w:val="ListParagraph"/>
        <w:numPr>
          <w:ilvl w:val="0"/>
          <w:numId w:val="26"/>
        </w:numPr>
        <w:spacing w:before="0" w:beforeAutospacing="0" w:after="120"/>
        <w:ind w:firstLineChars="0"/>
        <w:jc w:val="both"/>
        <w:rPr>
          <w:b/>
          <w:bCs/>
          <w:i/>
          <w:iCs/>
          <w:sz w:val="20"/>
          <w:szCs w:val="20"/>
        </w:rPr>
      </w:pPr>
      <w:r w:rsidRPr="00E17500">
        <w:rPr>
          <w:b/>
          <w:bCs/>
          <w:i/>
          <w:iCs/>
          <w:sz w:val="20"/>
          <w:szCs w:val="20"/>
        </w:rPr>
        <w:t>For UL SCS = 15 kHz, 30 kHz and 60kHz: 2-D position error is 50m</w:t>
      </w:r>
    </w:p>
    <w:p w14:paraId="1049611A" w14:textId="0C413DA4" w:rsidR="002D08B1" w:rsidRDefault="002D08B1" w:rsidP="000E715B">
      <w:pPr>
        <w:jc w:val="both"/>
        <w:rPr>
          <w:sz w:val="20"/>
          <w:szCs w:val="20"/>
        </w:rPr>
      </w:pPr>
      <w:r>
        <w:rPr>
          <w:sz w:val="20"/>
          <w:szCs w:val="20"/>
        </w:rPr>
        <w:t xml:space="preserve">Regarding </w:t>
      </w:r>
      <w:r w:rsidRPr="002D08B1">
        <w:rPr>
          <w:sz w:val="20"/>
          <w:szCs w:val="20"/>
        </w:rPr>
        <w:t xml:space="preserve">the </w:t>
      </w:r>
      <w:r>
        <w:rPr>
          <w:sz w:val="20"/>
          <w:szCs w:val="20"/>
        </w:rPr>
        <w:t xml:space="preserve">open issue for </w:t>
      </w:r>
      <w:r w:rsidRPr="002D08B1">
        <w:rPr>
          <w:sz w:val="20"/>
          <w:szCs w:val="20"/>
        </w:rPr>
        <w:t>serving-satellite position estimation error</w:t>
      </w:r>
      <w:r>
        <w:rPr>
          <w:sz w:val="20"/>
          <w:szCs w:val="20"/>
        </w:rPr>
        <w:t>,</w:t>
      </w:r>
    </w:p>
    <w:tbl>
      <w:tblPr>
        <w:tblStyle w:val="TableGrid"/>
        <w:tblW w:w="0" w:type="auto"/>
        <w:tblLook w:val="04A0" w:firstRow="1" w:lastRow="0" w:firstColumn="1" w:lastColumn="0" w:noHBand="0" w:noVBand="1"/>
      </w:tblPr>
      <w:tblGrid>
        <w:gridCol w:w="9629"/>
      </w:tblGrid>
      <w:tr w:rsidR="002D08B1" w14:paraId="2BA1743F" w14:textId="77777777" w:rsidTr="002D08B1">
        <w:tc>
          <w:tcPr>
            <w:tcW w:w="9629" w:type="dxa"/>
          </w:tcPr>
          <w:p w14:paraId="1C6D2997" w14:textId="77777777" w:rsidR="002D08B1" w:rsidRPr="002D08B1" w:rsidRDefault="002D08B1" w:rsidP="002D08B1">
            <w:pPr>
              <w:pStyle w:val="ListParagraph"/>
              <w:numPr>
                <w:ilvl w:val="0"/>
                <w:numId w:val="23"/>
              </w:numPr>
              <w:spacing w:before="0" w:beforeAutospacing="0" w:line="240" w:lineRule="auto"/>
              <w:ind w:firstLineChars="0"/>
              <w:jc w:val="both"/>
              <w:rPr>
                <w:sz w:val="20"/>
                <w:szCs w:val="20"/>
                <w:lang w:val="en-GB"/>
              </w:rPr>
            </w:pPr>
            <w:r w:rsidRPr="002D08B1">
              <w:rPr>
                <w:rFonts w:hint="eastAsia"/>
                <w:sz w:val="20"/>
                <w:szCs w:val="20"/>
                <w:lang w:val="en-GB"/>
              </w:rPr>
              <w:t>F</w:t>
            </w:r>
            <w:r w:rsidRPr="002D08B1">
              <w:rPr>
                <w:sz w:val="20"/>
                <w:szCs w:val="20"/>
                <w:lang w:val="en-GB"/>
              </w:rPr>
              <w:t>FS the serving-satellite position estimation error (</w:t>
            </w:r>
            <w:proofErr w:type="spellStart"/>
            <w:r w:rsidRPr="002D08B1">
              <w:rPr>
                <w:sz w:val="20"/>
                <w:szCs w:val="20"/>
                <w:lang w:val="en-GB"/>
              </w:rPr>
              <w:t>T</w:t>
            </w:r>
            <w:r w:rsidRPr="002D08B1">
              <w:rPr>
                <w:sz w:val="20"/>
                <w:szCs w:val="20"/>
                <w:vertAlign w:val="subscript"/>
                <w:lang w:val="en-GB"/>
              </w:rPr>
              <w:t>e_SAT</w:t>
            </w:r>
            <w:proofErr w:type="spellEnd"/>
            <w:r w:rsidRPr="002D08B1">
              <w:rPr>
                <w:sz w:val="20"/>
                <w:szCs w:val="20"/>
                <w:lang w:val="en-GB"/>
              </w:rPr>
              <w:t>).</w:t>
            </w:r>
          </w:p>
          <w:p w14:paraId="22E13EA7" w14:textId="77777777" w:rsidR="002D08B1" w:rsidRPr="002D08B1" w:rsidRDefault="002D08B1" w:rsidP="002D08B1">
            <w:pPr>
              <w:pStyle w:val="ListParagraph"/>
              <w:numPr>
                <w:ilvl w:val="1"/>
                <w:numId w:val="23"/>
              </w:numPr>
              <w:spacing w:before="0" w:beforeAutospacing="0" w:line="240" w:lineRule="auto"/>
              <w:ind w:firstLineChars="0"/>
              <w:jc w:val="both"/>
              <w:rPr>
                <w:sz w:val="20"/>
                <w:szCs w:val="20"/>
                <w:lang w:val="en-GB"/>
              </w:rPr>
            </w:pPr>
            <w:r w:rsidRPr="002D08B1">
              <w:rPr>
                <w:sz w:val="20"/>
                <w:szCs w:val="20"/>
                <w:lang w:val="en-GB"/>
              </w:rPr>
              <w:t xml:space="preserve">Option 1: </w:t>
            </w:r>
            <w:proofErr w:type="spellStart"/>
            <w:r w:rsidRPr="002D08B1">
              <w:rPr>
                <w:sz w:val="20"/>
                <w:szCs w:val="20"/>
                <w:lang w:val="en-GB"/>
              </w:rPr>
              <w:t>T</w:t>
            </w:r>
            <w:r w:rsidRPr="002D08B1">
              <w:rPr>
                <w:sz w:val="20"/>
                <w:szCs w:val="20"/>
                <w:vertAlign w:val="subscript"/>
                <w:lang w:val="en-GB"/>
              </w:rPr>
              <w:t>e_SAT</w:t>
            </w:r>
            <w:proofErr w:type="spellEnd"/>
            <w:r w:rsidRPr="002D08B1">
              <w:rPr>
                <w:sz w:val="20"/>
                <w:szCs w:val="20"/>
                <w:lang w:val="en-GB"/>
              </w:rPr>
              <w:t xml:space="preserve"> </w:t>
            </w:r>
            <w:r w:rsidRPr="002D08B1">
              <w:rPr>
                <w:rFonts w:hint="eastAsia"/>
                <w:sz w:val="20"/>
                <w:szCs w:val="20"/>
                <w:lang w:val="en-GB"/>
              </w:rPr>
              <w:t>is</w:t>
            </w:r>
            <w:r w:rsidRPr="002D08B1">
              <w:rPr>
                <w:sz w:val="20"/>
                <w:szCs w:val="20"/>
                <w:lang w:val="en-GB"/>
              </w:rPr>
              <w:t xml:space="preserve"> the error from calculation model used by UE side</w:t>
            </w:r>
          </w:p>
          <w:p w14:paraId="362D5A5F" w14:textId="77777777" w:rsidR="002D08B1" w:rsidRPr="002D08B1" w:rsidRDefault="002D08B1" w:rsidP="002D08B1">
            <w:pPr>
              <w:pStyle w:val="ListParagraph"/>
              <w:numPr>
                <w:ilvl w:val="1"/>
                <w:numId w:val="23"/>
              </w:numPr>
              <w:spacing w:before="0" w:beforeAutospacing="0" w:line="240" w:lineRule="auto"/>
              <w:ind w:firstLineChars="0"/>
              <w:jc w:val="both"/>
              <w:rPr>
                <w:sz w:val="20"/>
                <w:szCs w:val="20"/>
                <w:lang w:val="en-GB"/>
              </w:rPr>
            </w:pPr>
            <w:r w:rsidRPr="002D08B1">
              <w:rPr>
                <w:rFonts w:hint="eastAsia"/>
                <w:sz w:val="20"/>
                <w:szCs w:val="20"/>
                <w:lang w:val="en-GB"/>
              </w:rPr>
              <w:t>O</w:t>
            </w:r>
            <w:r w:rsidRPr="002D08B1">
              <w:rPr>
                <w:sz w:val="20"/>
                <w:szCs w:val="20"/>
                <w:lang w:val="en-GB"/>
              </w:rPr>
              <w:t xml:space="preserve">ption 2: </w:t>
            </w:r>
            <w:proofErr w:type="spellStart"/>
            <w:r w:rsidRPr="002D08B1">
              <w:rPr>
                <w:sz w:val="20"/>
                <w:szCs w:val="20"/>
                <w:lang w:val="en-GB"/>
              </w:rPr>
              <w:t>T</w:t>
            </w:r>
            <w:r w:rsidRPr="002D08B1">
              <w:rPr>
                <w:sz w:val="20"/>
                <w:szCs w:val="20"/>
                <w:vertAlign w:val="subscript"/>
                <w:lang w:val="en-GB"/>
              </w:rPr>
              <w:t>e_SAT</w:t>
            </w:r>
            <w:proofErr w:type="spellEnd"/>
            <w:r w:rsidRPr="002D08B1">
              <w:rPr>
                <w:sz w:val="20"/>
                <w:szCs w:val="20"/>
                <w:lang w:val="en-GB"/>
              </w:rPr>
              <w:t xml:space="preserve"> </w:t>
            </w:r>
            <w:r w:rsidRPr="002D08B1">
              <w:rPr>
                <w:rFonts w:hint="eastAsia"/>
                <w:sz w:val="20"/>
                <w:szCs w:val="20"/>
                <w:lang w:val="en-GB"/>
              </w:rPr>
              <w:t>is</w:t>
            </w:r>
            <w:r w:rsidRPr="002D08B1">
              <w:rPr>
                <w:sz w:val="20"/>
                <w:szCs w:val="20"/>
                <w:lang w:val="en-GB"/>
              </w:rPr>
              <w:t xml:space="preserve"> error due to outdated/inaccurate ephemeris information</w:t>
            </w:r>
          </w:p>
          <w:p w14:paraId="3165DB79" w14:textId="1B1D17F2" w:rsidR="002D08B1" w:rsidRPr="002D08B1" w:rsidRDefault="002D08B1" w:rsidP="002D08B1">
            <w:pPr>
              <w:pStyle w:val="ListParagraph"/>
              <w:numPr>
                <w:ilvl w:val="1"/>
                <w:numId w:val="23"/>
              </w:numPr>
              <w:spacing w:before="0" w:beforeAutospacing="0" w:line="240" w:lineRule="auto"/>
              <w:ind w:firstLineChars="0"/>
              <w:jc w:val="both"/>
              <w:rPr>
                <w:lang w:val="en-GB"/>
              </w:rPr>
            </w:pPr>
            <w:r w:rsidRPr="002D08B1">
              <w:rPr>
                <w:sz w:val="20"/>
                <w:szCs w:val="20"/>
                <w:lang w:val="en-GB"/>
              </w:rPr>
              <w:t xml:space="preserve">Option 3: The error in both option 1 and option 2 should be accounted in </w:t>
            </w:r>
            <w:proofErr w:type="spellStart"/>
            <w:r w:rsidRPr="002D08B1">
              <w:rPr>
                <w:sz w:val="20"/>
                <w:szCs w:val="20"/>
                <w:lang w:val="en-GB"/>
              </w:rPr>
              <w:t>Te_SAT</w:t>
            </w:r>
            <w:proofErr w:type="spellEnd"/>
            <w:r w:rsidRPr="002D08B1">
              <w:rPr>
                <w:sz w:val="20"/>
                <w:szCs w:val="20"/>
                <w:lang w:val="en-GB"/>
              </w:rPr>
              <w:t>.</w:t>
            </w:r>
          </w:p>
        </w:tc>
      </w:tr>
    </w:tbl>
    <w:p w14:paraId="6093ABC8" w14:textId="15D10F6C" w:rsidR="000E715B" w:rsidRPr="00CC7AA2" w:rsidRDefault="000E715B" w:rsidP="000E715B">
      <w:pPr>
        <w:jc w:val="both"/>
        <w:rPr>
          <w:sz w:val="20"/>
          <w:szCs w:val="20"/>
        </w:rPr>
      </w:pPr>
      <w:r w:rsidRPr="00CC7AA2">
        <w:rPr>
          <w:sz w:val="20"/>
          <w:szCs w:val="20"/>
        </w:rPr>
        <w:t>As agreed in RAN1, the ephemeris information could be:</w:t>
      </w:r>
    </w:p>
    <w:tbl>
      <w:tblPr>
        <w:tblStyle w:val="TableGrid"/>
        <w:tblW w:w="0" w:type="auto"/>
        <w:tblLook w:val="04A0" w:firstRow="1" w:lastRow="0" w:firstColumn="1" w:lastColumn="0" w:noHBand="0" w:noVBand="1"/>
      </w:tblPr>
      <w:tblGrid>
        <w:gridCol w:w="9629"/>
      </w:tblGrid>
      <w:tr w:rsidR="000E715B" w:rsidRPr="00CC7AA2" w14:paraId="6580544A" w14:textId="77777777" w:rsidTr="00E53010">
        <w:tc>
          <w:tcPr>
            <w:tcW w:w="9629" w:type="dxa"/>
          </w:tcPr>
          <w:p w14:paraId="1C3203C8" w14:textId="04987725" w:rsidR="000E715B" w:rsidRPr="00CC7AA2" w:rsidRDefault="002D08B1" w:rsidP="00CC7AA2">
            <w:pPr>
              <w:spacing w:before="0" w:beforeAutospacing="0" w:after="0"/>
              <w:rPr>
                <w:sz w:val="20"/>
                <w:szCs w:val="20"/>
                <w:lang w:eastAsia="x-none"/>
              </w:rPr>
            </w:pPr>
            <w:r>
              <w:rPr>
                <w:sz w:val="20"/>
                <w:szCs w:val="20"/>
                <w:highlight w:val="green"/>
                <w:lang w:eastAsia="x-none"/>
              </w:rPr>
              <w:t>Wording assumption in RAN1 #106bis-e</w:t>
            </w:r>
            <w:r w:rsidR="000E715B" w:rsidRPr="00CC7AA2">
              <w:rPr>
                <w:sz w:val="20"/>
                <w:szCs w:val="20"/>
                <w:highlight w:val="green"/>
                <w:lang w:eastAsia="x-none"/>
              </w:rPr>
              <w:t>:</w:t>
            </w:r>
          </w:p>
          <w:p w14:paraId="014ADB52" w14:textId="77777777" w:rsidR="002D08B1" w:rsidRPr="002D08B1" w:rsidRDefault="002D08B1" w:rsidP="002D08B1">
            <w:pPr>
              <w:pStyle w:val="BodyText"/>
              <w:numPr>
                <w:ilvl w:val="0"/>
                <w:numId w:val="26"/>
              </w:numPr>
              <w:spacing w:before="0" w:beforeAutospacing="0" w:after="0"/>
              <w:rPr>
                <w:sz w:val="20"/>
                <w:szCs w:val="20"/>
                <w:lang w:eastAsia="zh-TW"/>
              </w:rPr>
            </w:pPr>
            <w:r w:rsidRPr="002D08B1">
              <w:rPr>
                <w:sz w:val="20"/>
                <w:szCs w:val="20"/>
                <w:lang w:eastAsia="zh-TW"/>
              </w:rPr>
              <w:t>Support serving satellite ephemeris format bit allocations for LEO/MEO/GEO based non-terrestrial access network:</w:t>
            </w:r>
          </w:p>
          <w:p w14:paraId="2FCC84C6" w14:textId="77777777" w:rsidR="002D08B1" w:rsidRPr="002D08B1" w:rsidRDefault="002D08B1" w:rsidP="002D08B1">
            <w:pPr>
              <w:pStyle w:val="BodyText"/>
              <w:numPr>
                <w:ilvl w:val="1"/>
                <w:numId w:val="26"/>
              </w:numPr>
              <w:spacing w:before="0" w:beforeAutospacing="0" w:after="0"/>
              <w:rPr>
                <w:sz w:val="20"/>
                <w:szCs w:val="20"/>
                <w:lang w:eastAsia="zh-TW"/>
              </w:rPr>
            </w:pPr>
            <w:r w:rsidRPr="002D08B1">
              <w:rPr>
                <w:sz w:val="20"/>
                <w:szCs w:val="20"/>
                <w:lang w:eastAsia="zh-TW"/>
              </w:rPr>
              <w:t xml:space="preserve">Position and velocity state vector ephemeris format [17 bytes payload]. </w:t>
            </w:r>
          </w:p>
          <w:p w14:paraId="540E6B4F" w14:textId="77777777"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The field size for position [m] is [78 bits]</w:t>
            </w:r>
          </w:p>
          <w:p w14:paraId="483790B3" w14:textId="77777777" w:rsidR="002D08B1" w:rsidRPr="002D08B1" w:rsidRDefault="002D08B1" w:rsidP="002D08B1">
            <w:pPr>
              <w:pStyle w:val="BodyText"/>
              <w:numPr>
                <w:ilvl w:val="3"/>
                <w:numId w:val="26"/>
              </w:numPr>
              <w:spacing w:before="0" w:beforeAutospacing="0" w:after="0"/>
              <w:rPr>
                <w:sz w:val="20"/>
                <w:szCs w:val="20"/>
                <w:lang w:eastAsia="zh-TW"/>
              </w:rPr>
            </w:pPr>
            <w:r w:rsidRPr="002D08B1">
              <w:rPr>
                <w:sz w:val="20"/>
                <w:szCs w:val="20"/>
                <w:lang w:eastAsia="zh-TW"/>
              </w:rPr>
              <w:t xml:space="preserve">Position range is driven by </w:t>
            </w:r>
            <w:proofErr w:type="gramStart"/>
            <w:r w:rsidRPr="002D08B1">
              <w:rPr>
                <w:sz w:val="20"/>
                <w:szCs w:val="20"/>
                <w:lang w:eastAsia="zh-TW"/>
              </w:rPr>
              <w:t>GEO :</w:t>
            </w:r>
            <w:proofErr w:type="gramEnd"/>
            <w:r w:rsidRPr="002D08B1">
              <w:rPr>
                <w:sz w:val="20"/>
                <w:szCs w:val="20"/>
                <w:lang w:eastAsia="zh-TW"/>
              </w:rPr>
              <w:t xml:space="preserve"> +/- 42 200 km</w:t>
            </w:r>
          </w:p>
          <w:p w14:paraId="16B700D7" w14:textId="77777777" w:rsidR="002D08B1" w:rsidRPr="002D08B1" w:rsidRDefault="002D08B1" w:rsidP="002D08B1">
            <w:pPr>
              <w:pStyle w:val="BodyText"/>
              <w:numPr>
                <w:ilvl w:val="3"/>
                <w:numId w:val="26"/>
              </w:numPr>
              <w:spacing w:before="0" w:beforeAutospacing="0" w:after="0"/>
              <w:rPr>
                <w:sz w:val="20"/>
                <w:szCs w:val="20"/>
                <w:highlight w:val="green"/>
                <w:lang w:eastAsia="zh-TW"/>
              </w:rPr>
            </w:pPr>
            <w:r w:rsidRPr="002D08B1">
              <w:rPr>
                <w:sz w:val="20"/>
                <w:szCs w:val="20"/>
                <w:highlight w:val="green"/>
                <w:lang w:eastAsia="zh-TW"/>
              </w:rPr>
              <w:t>The quantization step is [1.3m] for position</w:t>
            </w:r>
          </w:p>
          <w:p w14:paraId="05A7FB78" w14:textId="77777777" w:rsidR="002D08B1" w:rsidRPr="002D08B1" w:rsidRDefault="002D08B1" w:rsidP="002D08B1">
            <w:pPr>
              <w:pStyle w:val="BodyText"/>
              <w:numPr>
                <w:ilvl w:val="1"/>
                <w:numId w:val="26"/>
              </w:numPr>
              <w:spacing w:before="0" w:beforeAutospacing="0" w:after="0"/>
              <w:rPr>
                <w:sz w:val="20"/>
                <w:szCs w:val="20"/>
                <w:lang w:eastAsia="zh-TW"/>
              </w:rPr>
            </w:pPr>
            <w:r w:rsidRPr="002D08B1">
              <w:rPr>
                <w:sz w:val="20"/>
                <w:szCs w:val="20"/>
                <w:lang w:eastAsia="zh-TW"/>
              </w:rPr>
              <w:t>The field size for velocity [m/s] is [54 bits]</w:t>
            </w:r>
          </w:p>
          <w:p w14:paraId="1866E963" w14:textId="77777777"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Velocity range is driven by LEO@600 km: +/- 8000 m/s</w:t>
            </w:r>
          </w:p>
          <w:p w14:paraId="3F1436AF" w14:textId="77777777" w:rsidR="002D08B1" w:rsidRPr="002D08B1" w:rsidRDefault="002D08B1" w:rsidP="002D08B1">
            <w:pPr>
              <w:pStyle w:val="BodyText"/>
              <w:numPr>
                <w:ilvl w:val="2"/>
                <w:numId w:val="26"/>
              </w:numPr>
              <w:spacing w:before="0" w:beforeAutospacing="0" w:after="0"/>
              <w:rPr>
                <w:sz w:val="20"/>
                <w:szCs w:val="20"/>
                <w:highlight w:val="green"/>
                <w:lang w:eastAsia="zh-TW"/>
              </w:rPr>
            </w:pPr>
            <w:r w:rsidRPr="002D08B1">
              <w:rPr>
                <w:sz w:val="20"/>
                <w:szCs w:val="20"/>
                <w:highlight w:val="green"/>
                <w:lang w:eastAsia="zh-TW"/>
              </w:rPr>
              <w:t>The quantization step is [0.06 m/s] for Velocity</w:t>
            </w:r>
          </w:p>
          <w:p w14:paraId="0582A880" w14:textId="77777777" w:rsidR="002D08B1" w:rsidRPr="002D08B1" w:rsidRDefault="002D08B1" w:rsidP="002D08B1">
            <w:pPr>
              <w:pStyle w:val="BodyText"/>
              <w:numPr>
                <w:ilvl w:val="1"/>
                <w:numId w:val="26"/>
              </w:numPr>
              <w:spacing w:before="0" w:beforeAutospacing="0" w:after="0"/>
              <w:rPr>
                <w:sz w:val="20"/>
                <w:szCs w:val="20"/>
                <w:lang w:eastAsia="zh-TW"/>
              </w:rPr>
            </w:pPr>
            <w:r w:rsidRPr="002D08B1">
              <w:rPr>
                <w:sz w:val="20"/>
                <w:szCs w:val="20"/>
                <w:lang w:eastAsia="zh-TW"/>
              </w:rPr>
              <w:t>Orbital parameter ephemeris format [</w:t>
            </w:r>
            <w:proofErr w:type="gramStart"/>
            <w:r w:rsidRPr="002D08B1">
              <w:rPr>
                <w:sz w:val="20"/>
                <w:szCs w:val="20"/>
                <w:lang w:eastAsia="zh-TW"/>
              </w:rPr>
              <w:t>18 byte</w:t>
            </w:r>
            <w:proofErr w:type="gramEnd"/>
            <w:r w:rsidRPr="002D08B1">
              <w:rPr>
                <w:sz w:val="20"/>
                <w:szCs w:val="20"/>
                <w:lang w:eastAsia="zh-TW"/>
              </w:rPr>
              <w:t xml:space="preserve"> payload]</w:t>
            </w:r>
          </w:p>
          <w:p w14:paraId="0086F093" w14:textId="6B2595F5"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 xml:space="preserve">Semi-major axis </w:t>
            </w:r>
            <m:oMath>
              <m:r>
                <w:rPr>
                  <w:rFonts w:ascii="Cambria Math" w:hAnsi="Cambria Math"/>
                  <w:sz w:val="20"/>
                  <w:szCs w:val="20"/>
                  <w:lang w:eastAsia="zh-TW"/>
                </w:rPr>
                <m:t>α</m:t>
              </m:r>
            </m:oMath>
            <w:r w:rsidRPr="002D08B1">
              <w:rPr>
                <w:sz w:val="20"/>
                <w:szCs w:val="20"/>
                <w:lang w:eastAsia="zh-TW"/>
              </w:rPr>
              <w:t xml:space="preserve"> [m] is [33 bits]; Range: [6500, 43000]km</w:t>
            </w:r>
          </w:p>
          <w:p w14:paraId="53C7E21C" w14:textId="6797D5BD"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Eccentricity e is [19 bits</w:t>
            </w:r>
            <w:proofErr w:type="gramStart"/>
            <w:r w:rsidRPr="002D08B1">
              <w:rPr>
                <w:sz w:val="20"/>
                <w:szCs w:val="20"/>
                <w:lang w:eastAsia="zh-TW"/>
              </w:rPr>
              <w:t xml:space="preserve">];   </w:t>
            </w:r>
            <w:proofErr w:type="gramEnd"/>
            <w:r w:rsidRPr="002D08B1">
              <w:rPr>
                <w:sz w:val="20"/>
                <w:szCs w:val="20"/>
                <w:lang w:eastAsia="zh-TW"/>
              </w:rPr>
              <w:t xml:space="preserve">Range: </w:t>
            </w:r>
            <w:r>
              <w:rPr>
                <w:sz w:val="20"/>
                <w:szCs w:val="20"/>
                <w:lang w:eastAsia="zh-TW"/>
              </w:rPr>
              <w:t>≤</w:t>
            </w:r>
            <w:r w:rsidRPr="002D08B1">
              <w:rPr>
                <w:sz w:val="20"/>
                <w:szCs w:val="20"/>
                <w:lang w:eastAsia="zh-TW"/>
              </w:rPr>
              <w:t xml:space="preserve"> 0.015</w:t>
            </w:r>
          </w:p>
          <w:p w14:paraId="363A3A8B" w14:textId="0506EF0C"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 xml:space="preserve">Argument of periapsis </w:t>
            </w:r>
            <m:oMath>
              <m:r>
                <w:rPr>
                  <w:rFonts w:ascii="Cambria Math" w:hAnsi="Cambria Math"/>
                  <w:sz w:val="20"/>
                  <w:szCs w:val="20"/>
                  <w:lang w:eastAsia="zh-TW"/>
                </w:rPr>
                <m:t>ω</m:t>
              </m:r>
            </m:oMath>
            <w:r w:rsidRPr="002D08B1">
              <w:rPr>
                <w:sz w:val="20"/>
                <w:szCs w:val="20"/>
                <w:lang w:eastAsia="zh-TW"/>
              </w:rPr>
              <w:t>[rad] is [24 bits]; Range: [0, 2</w:t>
            </w:r>
            <m:oMath>
              <m:r>
                <w:rPr>
                  <w:rFonts w:ascii="Cambria Math" w:hAnsi="Cambria Math"/>
                  <w:sz w:val="20"/>
                  <w:szCs w:val="20"/>
                  <w:lang w:eastAsia="zh-TW"/>
                </w:rPr>
                <m:t>π</m:t>
              </m:r>
            </m:oMath>
            <w:r w:rsidRPr="002D08B1">
              <w:rPr>
                <w:sz w:val="20"/>
                <w:szCs w:val="20"/>
                <w:lang w:eastAsia="zh-TW"/>
              </w:rPr>
              <w:t>]</w:t>
            </w:r>
          </w:p>
          <w:p w14:paraId="72E4BACA" w14:textId="368DBDA4"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 xml:space="preserve">Longitude of ascending node </w:t>
            </w:r>
            <m:oMath>
              <m:r>
                <m:rPr>
                  <m:sty m:val="p"/>
                </m:rPr>
                <w:rPr>
                  <w:rFonts w:ascii="Cambria Math" w:hAnsi="Cambria Math"/>
                  <w:sz w:val="20"/>
                  <w:szCs w:val="20"/>
                  <w:lang w:eastAsia="zh-TW"/>
                </w:rPr>
                <m:t>Ω</m:t>
              </m:r>
            </m:oMath>
            <w:r w:rsidRPr="002D08B1">
              <w:rPr>
                <w:sz w:val="20"/>
                <w:szCs w:val="20"/>
                <w:lang w:eastAsia="zh-TW"/>
              </w:rPr>
              <w:t>[rad] is [21 bits]; Range: [-180</w:t>
            </w:r>
            <w:r w:rsidRPr="002D08B1">
              <w:rPr>
                <w:sz w:val="20"/>
                <w:szCs w:val="20"/>
                <w:vertAlign w:val="superscript"/>
                <w:lang w:eastAsia="zh-TW"/>
              </w:rPr>
              <w:t>o</w:t>
            </w:r>
            <w:r w:rsidRPr="002D08B1">
              <w:rPr>
                <w:sz w:val="20"/>
                <w:szCs w:val="20"/>
                <w:lang w:eastAsia="zh-TW"/>
              </w:rPr>
              <w:t>, +180</w:t>
            </w:r>
            <w:r w:rsidRPr="002D08B1">
              <w:rPr>
                <w:sz w:val="20"/>
                <w:szCs w:val="20"/>
                <w:vertAlign w:val="superscript"/>
                <w:lang w:eastAsia="zh-TW"/>
              </w:rPr>
              <w:t>o</w:t>
            </w:r>
            <w:r w:rsidRPr="002D08B1">
              <w:rPr>
                <w:sz w:val="20"/>
                <w:szCs w:val="20"/>
                <w:lang w:eastAsia="zh-TW"/>
              </w:rPr>
              <w:t>]</w:t>
            </w:r>
          </w:p>
          <w:p w14:paraId="4BDEBE7C" w14:textId="77777777"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 xml:space="preserve">Inclination </w:t>
            </w:r>
            <w:proofErr w:type="spellStart"/>
            <w:r w:rsidRPr="002D08B1">
              <w:rPr>
                <w:sz w:val="20"/>
                <w:szCs w:val="20"/>
                <w:lang w:eastAsia="zh-TW"/>
              </w:rPr>
              <w:t>i</w:t>
            </w:r>
            <w:proofErr w:type="spellEnd"/>
            <w:r w:rsidRPr="002D08B1">
              <w:rPr>
                <w:sz w:val="20"/>
                <w:szCs w:val="20"/>
                <w:lang w:eastAsia="zh-TW"/>
              </w:rPr>
              <w:t xml:space="preserve"> [rad] is [20 bits]; Range: [-90</w:t>
            </w:r>
            <w:proofErr w:type="gramStart"/>
            <w:r w:rsidRPr="002D08B1">
              <w:rPr>
                <w:sz w:val="20"/>
                <w:szCs w:val="20"/>
                <w:vertAlign w:val="superscript"/>
                <w:lang w:eastAsia="zh-TW"/>
              </w:rPr>
              <w:t>o</w:t>
            </w:r>
            <w:r w:rsidRPr="002D08B1">
              <w:rPr>
                <w:sz w:val="20"/>
                <w:szCs w:val="20"/>
                <w:lang w:eastAsia="zh-TW"/>
              </w:rPr>
              <w:t xml:space="preserve">  ,</w:t>
            </w:r>
            <w:proofErr w:type="gramEnd"/>
            <w:r w:rsidRPr="002D08B1">
              <w:rPr>
                <w:sz w:val="20"/>
                <w:szCs w:val="20"/>
                <w:lang w:eastAsia="zh-TW"/>
              </w:rPr>
              <w:t xml:space="preserve"> +90</w:t>
            </w:r>
            <w:r w:rsidRPr="002D08B1">
              <w:rPr>
                <w:sz w:val="20"/>
                <w:szCs w:val="20"/>
                <w:vertAlign w:val="superscript"/>
                <w:lang w:eastAsia="zh-TW"/>
              </w:rPr>
              <w:t>o</w:t>
            </w:r>
            <w:r w:rsidRPr="002D08B1">
              <w:rPr>
                <w:sz w:val="20"/>
                <w:szCs w:val="20"/>
                <w:lang w:eastAsia="zh-TW"/>
              </w:rPr>
              <w:t xml:space="preserve"> ]</w:t>
            </w:r>
          </w:p>
          <w:p w14:paraId="3B3E727D" w14:textId="4DAF7BCE" w:rsidR="002D08B1" w:rsidRPr="002D08B1" w:rsidRDefault="002D08B1" w:rsidP="002D08B1">
            <w:pPr>
              <w:pStyle w:val="BodyText"/>
              <w:numPr>
                <w:ilvl w:val="2"/>
                <w:numId w:val="26"/>
              </w:numPr>
              <w:spacing w:before="0" w:beforeAutospacing="0" w:after="0"/>
              <w:rPr>
                <w:sz w:val="20"/>
                <w:szCs w:val="20"/>
                <w:lang w:eastAsia="zh-TW"/>
              </w:rPr>
            </w:pPr>
            <w:r w:rsidRPr="002D08B1">
              <w:rPr>
                <w:sz w:val="20"/>
                <w:szCs w:val="20"/>
                <w:lang w:eastAsia="zh-TW"/>
              </w:rPr>
              <w:t>Mean anomaly M [rad] at epoch time to is [24 bits</w:t>
            </w:r>
            <w:proofErr w:type="gramStart"/>
            <w:r w:rsidRPr="002D08B1">
              <w:rPr>
                <w:sz w:val="20"/>
                <w:szCs w:val="20"/>
                <w:lang w:eastAsia="zh-TW"/>
              </w:rPr>
              <w:t>];  Range</w:t>
            </w:r>
            <w:proofErr w:type="gramEnd"/>
            <w:r w:rsidRPr="002D08B1">
              <w:rPr>
                <w:sz w:val="20"/>
                <w:szCs w:val="20"/>
                <w:lang w:eastAsia="zh-TW"/>
              </w:rPr>
              <w:t>: [0, 2</w:t>
            </w:r>
            <m:oMath>
              <m:r>
                <w:rPr>
                  <w:rFonts w:ascii="Cambria Math" w:hAnsi="Cambria Math"/>
                  <w:sz w:val="20"/>
                  <w:szCs w:val="20"/>
                  <w:lang w:eastAsia="zh-TW"/>
                </w:rPr>
                <m:t>π</m:t>
              </m:r>
            </m:oMath>
            <w:r w:rsidRPr="002D08B1">
              <w:rPr>
                <w:sz w:val="20"/>
                <w:szCs w:val="20"/>
                <w:lang w:eastAsia="zh-TW"/>
              </w:rPr>
              <w:t>]</w:t>
            </w:r>
          </w:p>
          <w:p w14:paraId="65BAFE46" w14:textId="77777777" w:rsidR="002D08B1" w:rsidRPr="002D08B1" w:rsidRDefault="002D08B1" w:rsidP="002D08B1">
            <w:pPr>
              <w:pStyle w:val="BodyText"/>
              <w:numPr>
                <w:ilvl w:val="0"/>
                <w:numId w:val="26"/>
              </w:numPr>
              <w:spacing w:before="0" w:beforeAutospacing="0" w:after="0"/>
              <w:rPr>
                <w:sz w:val="20"/>
                <w:szCs w:val="20"/>
                <w:lang w:eastAsia="zh-TW"/>
              </w:rPr>
            </w:pPr>
            <w:r w:rsidRPr="002D08B1">
              <w:rPr>
                <w:sz w:val="20"/>
                <w:szCs w:val="20"/>
                <w:lang w:eastAsia="zh-TW"/>
              </w:rPr>
              <w:t xml:space="preserve">FFS: Additional enhancement to optimize the </w:t>
            </w:r>
            <w:proofErr w:type="spellStart"/>
            <w:r w:rsidRPr="002D08B1">
              <w:rPr>
                <w:sz w:val="20"/>
                <w:szCs w:val="20"/>
                <w:lang w:eastAsia="zh-TW"/>
              </w:rPr>
              <w:t>signalling</w:t>
            </w:r>
            <w:proofErr w:type="spellEnd"/>
            <w:r w:rsidRPr="002D08B1">
              <w:rPr>
                <w:sz w:val="20"/>
                <w:szCs w:val="20"/>
                <w:lang w:eastAsia="zh-TW"/>
              </w:rPr>
              <w:t xml:space="preserve"> overhead.</w:t>
            </w:r>
          </w:p>
          <w:p w14:paraId="4C47471F" w14:textId="51B9AD9A" w:rsidR="000E715B" w:rsidRPr="002D08B1" w:rsidRDefault="002D08B1" w:rsidP="002D08B1">
            <w:pPr>
              <w:pStyle w:val="ListParagraph"/>
              <w:numPr>
                <w:ilvl w:val="0"/>
                <w:numId w:val="26"/>
              </w:numPr>
              <w:spacing w:before="0" w:beforeAutospacing="0"/>
              <w:ind w:firstLineChars="0"/>
              <w:rPr>
                <w:sz w:val="20"/>
                <w:szCs w:val="20"/>
              </w:rPr>
            </w:pPr>
            <w:r w:rsidRPr="002D08B1">
              <w:rPr>
                <w:sz w:val="20"/>
                <w:szCs w:val="20"/>
                <w:lang w:eastAsia="zh-TW"/>
              </w:rPr>
              <w:t>FFS: Ephemeris format bit allocations for HAPS</w:t>
            </w:r>
          </w:p>
        </w:tc>
      </w:tr>
    </w:tbl>
    <w:p w14:paraId="49CE958F" w14:textId="43100424" w:rsidR="00596525" w:rsidRDefault="000E715B" w:rsidP="000E715B">
      <w:pPr>
        <w:jc w:val="both"/>
        <w:rPr>
          <w:sz w:val="20"/>
          <w:szCs w:val="20"/>
          <w:lang w:eastAsia="x-none"/>
        </w:rPr>
      </w:pPr>
      <w:r w:rsidRPr="00CC7AA2">
        <w:rPr>
          <w:sz w:val="20"/>
          <w:szCs w:val="20"/>
        </w:rPr>
        <w:t>The ephemeris information is broadcasted by network and therefore the ephemeris accuracy information is also up to network implementation</w:t>
      </w:r>
      <w:r w:rsidR="00007FF9" w:rsidRPr="00CC7AA2">
        <w:rPr>
          <w:sz w:val="20"/>
          <w:szCs w:val="20"/>
        </w:rPr>
        <w:t xml:space="preserve"> (</w:t>
      </w:r>
      <w:r w:rsidR="002D08B1">
        <w:rPr>
          <w:sz w:val="20"/>
          <w:szCs w:val="20"/>
        </w:rPr>
        <w:t>as agreed in working assumption in RAN1 #106bis-e</w:t>
      </w:r>
      <w:r w:rsidR="00007FF9" w:rsidRPr="00CC7AA2">
        <w:rPr>
          <w:sz w:val="20"/>
          <w:szCs w:val="20"/>
        </w:rPr>
        <w:t>)</w:t>
      </w:r>
      <w:r w:rsidRPr="00CC7AA2">
        <w:rPr>
          <w:sz w:val="20"/>
          <w:szCs w:val="20"/>
        </w:rPr>
        <w:t xml:space="preserve">. UE could use the obtained ephemeris </w:t>
      </w:r>
      <w:r w:rsidRPr="00CC7AA2">
        <w:rPr>
          <w:sz w:val="20"/>
          <w:szCs w:val="20"/>
        </w:rPr>
        <w:lastRenderedPageBreak/>
        <w:t>information to calculate the satellite position, but RAN1 agreed</w:t>
      </w:r>
      <w:r w:rsidR="002D08B1">
        <w:rPr>
          <w:sz w:val="20"/>
          <w:szCs w:val="20"/>
        </w:rPr>
        <w:t xml:space="preserve"> in #105e meeting</w:t>
      </w:r>
      <w:r w:rsidRPr="00CC7AA2">
        <w:rPr>
          <w:sz w:val="20"/>
          <w:szCs w:val="20"/>
        </w:rPr>
        <w:t xml:space="preserve"> that </w:t>
      </w:r>
      <w:r w:rsidRPr="00CC7AA2">
        <w:rPr>
          <w:sz w:val="20"/>
          <w:szCs w:val="20"/>
          <w:lang w:eastAsia="x-none"/>
        </w:rPr>
        <w:t xml:space="preserve">orbital propagator model to be used at UE side can be left to implementation. </w:t>
      </w:r>
    </w:p>
    <w:p w14:paraId="1CD38FD0" w14:textId="07AE4793" w:rsidR="002D08B1" w:rsidRPr="002D08B1" w:rsidRDefault="002D08B1" w:rsidP="002D08B1">
      <w:pPr>
        <w:spacing w:before="0" w:beforeAutospacing="0" w:after="0"/>
        <w:rPr>
          <w:i/>
          <w:iCs/>
          <w:sz w:val="20"/>
          <w:szCs w:val="20"/>
          <w:highlight w:val="green"/>
          <w:u w:val="single"/>
          <w:lang w:eastAsia="x-none"/>
        </w:rPr>
      </w:pPr>
      <w:r w:rsidRPr="002D08B1">
        <w:rPr>
          <w:i/>
          <w:iCs/>
          <w:sz w:val="20"/>
          <w:szCs w:val="20"/>
          <w:highlight w:val="green"/>
          <w:u w:val="single"/>
          <w:lang w:eastAsia="x-none"/>
        </w:rPr>
        <w:t>Conclusion</w:t>
      </w:r>
      <w:r>
        <w:rPr>
          <w:i/>
          <w:iCs/>
          <w:sz w:val="20"/>
          <w:szCs w:val="20"/>
          <w:highlight w:val="green"/>
          <w:u w:val="single"/>
          <w:lang w:eastAsia="x-none"/>
        </w:rPr>
        <w:t xml:space="preserve"> in RAN1#105e</w:t>
      </w:r>
      <w:r w:rsidRPr="002D08B1">
        <w:rPr>
          <w:i/>
          <w:iCs/>
          <w:sz w:val="20"/>
          <w:szCs w:val="20"/>
          <w:highlight w:val="green"/>
          <w:u w:val="single"/>
          <w:lang w:eastAsia="x-none"/>
        </w:rPr>
        <w:t>:</w:t>
      </w:r>
    </w:p>
    <w:p w14:paraId="587BB4CA" w14:textId="7B40DDA6" w:rsidR="002D08B1" w:rsidRPr="002D08B1" w:rsidRDefault="002D08B1" w:rsidP="002D08B1">
      <w:pPr>
        <w:jc w:val="both"/>
        <w:rPr>
          <w:i/>
          <w:iCs/>
          <w:sz w:val="20"/>
          <w:szCs w:val="20"/>
        </w:rPr>
      </w:pPr>
      <w:r w:rsidRPr="002D08B1">
        <w:rPr>
          <w:i/>
          <w:iCs/>
          <w:sz w:val="20"/>
          <w:szCs w:val="20"/>
          <w:highlight w:val="green"/>
          <w:lang w:eastAsia="x-none"/>
        </w:rPr>
        <w:t>The orbital propagator model to be used at UE side can be left to implementation.</w:t>
      </w:r>
    </w:p>
    <w:p w14:paraId="1EDA6498" w14:textId="4B4585F1" w:rsidR="004C7F7D" w:rsidRDefault="000E715B" w:rsidP="000E715B">
      <w:pPr>
        <w:jc w:val="both"/>
        <w:rPr>
          <w:sz w:val="20"/>
          <w:szCs w:val="20"/>
          <w:lang w:eastAsia="x-none"/>
        </w:rPr>
      </w:pPr>
      <w:r w:rsidRPr="00CC7AA2">
        <w:rPr>
          <w:sz w:val="20"/>
          <w:szCs w:val="20"/>
          <w:lang w:eastAsia="x-none"/>
        </w:rPr>
        <w:t xml:space="preserve">Thus, in RAN4 requirement design, the serving-satellite position estimation error is mainly </w:t>
      </w:r>
      <w:r w:rsidR="00007FF9" w:rsidRPr="00CC7AA2">
        <w:rPr>
          <w:sz w:val="20"/>
          <w:szCs w:val="20"/>
          <w:lang w:eastAsia="x-none"/>
        </w:rPr>
        <w:t>determined by</w:t>
      </w:r>
      <w:r w:rsidRPr="00CC7AA2">
        <w:rPr>
          <w:sz w:val="20"/>
          <w:szCs w:val="20"/>
          <w:lang w:eastAsia="x-none"/>
        </w:rPr>
        <w:t xml:space="preserve"> the ephemeris calculation error.</w:t>
      </w:r>
      <w:r w:rsidR="00007FF9" w:rsidRPr="00CC7AA2">
        <w:rPr>
          <w:sz w:val="20"/>
          <w:szCs w:val="20"/>
          <w:lang w:eastAsia="x-none"/>
        </w:rPr>
        <w:t xml:space="preserve"> </w:t>
      </w:r>
      <w:r w:rsidR="003F6B7A" w:rsidRPr="00CC7AA2">
        <w:rPr>
          <w:sz w:val="20"/>
          <w:szCs w:val="20"/>
          <w:lang w:eastAsia="x-none"/>
        </w:rPr>
        <w:t xml:space="preserve">The ephemeris calculation error </w:t>
      </w:r>
      <w:r w:rsidR="004C7F7D">
        <w:rPr>
          <w:sz w:val="20"/>
          <w:szCs w:val="20"/>
          <w:lang w:eastAsia="x-none"/>
        </w:rPr>
        <w:t>mainly comprise</w:t>
      </w:r>
      <w:r w:rsidR="003F6B7A" w:rsidRPr="00CC7AA2">
        <w:rPr>
          <w:sz w:val="20"/>
          <w:szCs w:val="20"/>
          <w:lang w:eastAsia="x-none"/>
        </w:rPr>
        <w:t>:</w:t>
      </w:r>
      <w:r w:rsidR="004C7F7D">
        <w:rPr>
          <w:sz w:val="20"/>
          <w:szCs w:val="20"/>
          <w:lang w:eastAsia="x-none"/>
        </w:rPr>
        <w:t xml:space="preserve"> (</w:t>
      </w:r>
      <w:proofErr w:type="gramStart"/>
      <w:r w:rsidR="004C7F7D">
        <w:rPr>
          <w:sz w:val="20"/>
          <w:szCs w:val="20"/>
          <w:lang w:eastAsia="x-none"/>
        </w:rPr>
        <w:t>1)</w:t>
      </w:r>
      <w:r w:rsidR="003F6B7A" w:rsidRPr="00CC7AA2">
        <w:rPr>
          <w:sz w:val="20"/>
          <w:szCs w:val="20"/>
          <w:lang w:eastAsia="x-none"/>
        </w:rPr>
        <w:t>error</w:t>
      </w:r>
      <w:proofErr w:type="gramEnd"/>
      <w:r w:rsidR="003F6B7A" w:rsidRPr="00CC7AA2">
        <w:rPr>
          <w:sz w:val="20"/>
          <w:szCs w:val="20"/>
          <w:lang w:eastAsia="x-none"/>
        </w:rPr>
        <w:t xml:space="preserve"> from </w:t>
      </w:r>
      <w:r w:rsidR="004C7F7D" w:rsidRPr="004C7F7D">
        <w:rPr>
          <w:sz w:val="20"/>
          <w:szCs w:val="20"/>
          <w:lang w:eastAsia="x-none"/>
        </w:rPr>
        <w:t xml:space="preserve">orbital propagator </w:t>
      </w:r>
      <w:r w:rsidR="003F6B7A" w:rsidRPr="00CC7AA2">
        <w:rPr>
          <w:sz w:val="20"/>
          <w:szCs w:val="20"/>
          <w:lang w:eastAsia="x-none"/>
        </w:rPr>
        <w:t xml:space="preserve">model used by UE and </w:t>
      </w:r>
      <w:r w:rsidR="004C7F7D">
        <w:rPr>
          <w:sz w:val="20"/>
          <w:szCs w:val="20"/>
          <w:lang w:eastAsia="x-none"/>
        </w:rPr>
        <w:t>(2)</w:t>
      </w:r>
      <w:r w:rsidR="003F6B7A" w:rsidRPr="00CC7AA2">
        <w:rPr>
          <w:sz w:val="20"/>
          <w:szCs w:val="20"/>
          <w:lang w:eastAsia="x-none"/>
        </w:rPr>
        <w:t xml:space="preserve">error due to outdated ephemeris information. </w:t>
      </w:r>
      <w:r w:rsidR="004C7F7D">
        <w:rPr>
          <w:sz w:val="20"/>
          <w:szCs w:val="20"/>
          <w:lang w:eastAsia="x-none"/>
        </w:rPr>
        <w:t xml:space="preserve">However, within ephemeris </w:t>
      </w:r>
      <w:r w:rsidR="004C7F7D" w:rsidRPr="0037512A">
        <w:rPr>
          <w:sz w:val="20"/>
          <w:szCs w:val="20"/>
          <w:lang w:eastAsia="x-none"/>
        </w:rPr>
        <w:t>timer validity duration</w:t>
      </w:r>
      <w:r w:rsidR="004C7F7D">
        <w:rPr>
          <w:sz w:val="20"/>
          <w:szCs w:val="20"/>
          <w:lang w:eastAsia="x-none"/>
        </w:rPr>
        <w:t xml:space="preserve">, the ephemeris information shall be considered as valid with certain granularity, and therefore the only error we need to consider for requirement is </w:t>
      </w:r>
      <w:r w:rsidR="004C7F7D" w:rsidRPr="00CC7AA2">
        <w:rPr>
          <w:sz w:val="20"/>
          <w:szCs w:val="20"/>
          <w:lang w:eastAsia="x-none"/>
        </w:rPr>
        <w:t xml:space="preserve">error from </w:t>
      </w:r>
      <w:r w:rsidR="004C7F7D" w:rsidRPr="004C7F7D">
        <w:rPr>
          <w:sz w:val="20"/>
          <w:szCs w:val="20"/>
          <w:lang w:eastAsia="x-none"/>
        </w:rPr>
        <w:t xml:space="preserve">orbital propagator </w:t>
      </w:r>
      <w:r w:rsidR="004C7F7D" w:rsidRPr="00CC7AA2">
        <w:rPr>
          <w:sz w:val="20"/>
          <w:szCs w:val="20"/>
          <w:lang w:eastAsia="x-none"/>
        </w:rPr>
        <w:t>model used by UE</w:t>
      </w:r>
      <w:r w:rsidR="004C7F7D">
        <w:rPr>
          <w:sz w:val="20"/>
          <w:szCs w:val="20"/>
          <w:lang w:eastAsia="x-none"/>
        </w:rPr>
        <w:t>.</w:t>
      </w:r>
    </w:p>
    <w:p w14:paraId="45305DBF" w14:textId="145418FA" w:rsidR="004C7F7D" w:rsidRPr="00746A4D" w:rsidRDefault="004C7F7D" w:rsidP="00746A4D">
      <w:pPr>
        <w:spacing w:before="0" w:beforeAutospacing="0" w:after="120"/>
        <w:jc w:val="both"/>
        <w:rPr>
          <w:b/>
          <w:bCs/>
          <w:i/>
          <w:iCs/>
          <w:sz w:val="20"/>
          <w:szCs w:val="20"/>
        </w:rPr>
      </w:pPr>
      <w:r w:rsidRPr="00CC7AA2">
        <w:rPr>
          <w:b/>
          <w:bCs/>
          <w:i/>
          <w:iCs/>
          <w:sz w:val="20"/>
          <w:szCs w:val="20"/>
        </w:rPr>
        <w:t xml:space="preserve">Proposal </w:t>
      </w:r>
      <w:r>
        <w:rPr>
          <w:b/>
          <w:bCs/>
          <w:i/>
          <w:iCs/>
          <w:sz w:val="20"/>
          <w:szCs w:val="20"/>
        </w:rPr>
        <w:t>8</w:t>
      </w:r>
      <w:r w:rsidRPr="00CC7AA2">
        <w:rPr>
          <w:b/>
          <w:bCs/>
          <w:i/>
          <w:iCs/>
          <w:sz w:val="20"/>
          <w:szCs w:val="20"/>
        </w:rPr>
        <w:t xml:space="preserve">: </w:t>
      </w:r>
      <w:r w:rsidRPr="00E17500">
        <w:rPr>
          <w:b/>
          <w:bCs/>
          <w:i/>
          <w:iCs/>
          <w:sz w:val="20"/>
          <w:szCs w:val="20"/>
        </w:rPr>
        <w:tab/>
      </w:r>
      <w:r>
        <w:rPr>
          <w:b/>
          <w:bCs/>
          <w:i/>
          <w:iCs/>
          <w:sz w:val="20"/>
          <w:szCs w:val="20"/>
        </w:rPr>
        <w:t xml:space="preserve">In RAN4 timing requirement, </w:t>
      </w:r>
      <w:proofErr w:type="spellStart"/>
      <w:r w:rsidRPr="004C7F7D">
        <w:rPr>
          <w:b/>
          <w:bCs/>
          <w:i/>
          <w:iCs/>
          <w:sz w:val="20"/>
          <w:szCs w:val="20"/>
          <w:lang w:val="en-GB"/>
        </w:rPr>
        <w:t>T</w:t>
      </w:r>
      <w:r w:rsidRPr="004C7F7D">
        <w:rPr>
          <w:b/>
          <w:bCs/>
          <w:i/>
          <w:iCs/>
          <w:sz w:val="20"/>
          <w:szCs w:val="20"/>
          <w:vertAlign w:val="subscript"/>
          <w:lang w:val="en-GB"/>
        </w:rPr>
        <w:t>e_SAT</w:t>
      </w:r>
      <w:proofErr w:type="spellEnd"/>
      <w:r w:rsidRPr="004C7F7D">
        <w:rPr>
          <w:b/>
          <w:bCs/>
          <w:i/>
          <w:iCs/>
          <w:sz w:val="20"/>
          <w:szCs w:val="20"/>
          <w:lang w:val="en-GB"/>
        </w:rPr>
        <w:t xml:space="preserve"> </w:t>
      </w:r>
      <w:r w:rsidRPr="004C7F7D">
        <w:rPr>
          <w:rFonts w:hint="eastAsia"/>
          <w:b/>
          <w:bCs/>
          <w:i/>
          <w:iCs/>
          <w:sz w:val="20"/>
          <w:szCs w:val="20"/>
          <w:lang w:val="en-GB"/>
        </w:rPr>
        <w:t>is</w:t>
      </w:r>
      <w:r w:rsidRPr="004C7F7D">
        <w:rPr>
          <w:b/>
          <w:bCs/>
          <w:i/>
          <w:iCs/>
          <w:sz w:val="20"/>
          <w:szCs w:val="20"/>
          <w:lang w:val="en-GB"/>
        </w:rPr>
        <w:t xml:space="preserve"> </w:t>
      </w:r>
      <w:r w:rsidR="00746A4D">
        <w:rPr>
          <w:b/>
          <w:bCs/>
          <w:i/>
          <w:iCs/>
          <w:sz w:val="20"/>
          <w:szCs w:val="20"/>
          <w:lang w:val="en-GB"/>
        </w:rPr>
        <w:t xml:space="preserve">only based on </w:t>
      </w:r>
      <w:r w:rsidRPr="004C7F7D">
        <w:rPr>
          <w:b/>
          <w:bCs/>
          <w:i/>
          <w:iCs/>
          <w:sz w:val="20"/>
          <w:szCs w:val="20"/>
          <w:lang w:val="en-GB"/>
        </w:rPr>
        <w:t>the error from orbital propagator calculation model used by UE side</w:t>
      </w:r>
      <w:r>
        <w:rPr>
          <w:b/>
          <w:bCs/>
          <w:i/>
          <w:iCs/>
          <w:sz w:val="20"/>
          <w:szCs w:val="20"/>
        </w:rPr>
        <w:t xml:space="preserve"> when </w:t>
      </w:r>
      <w:r w:rsidRPr="004C7F7D">
        <w:rPr>
          <w:b/>
          <w:bCs/>
          <w:i/>
          <w:iCs/>
          <w:sz w:val="20"/>
          <w:szCs w:val="20"/>
        </w:rPr>
        <w:t>NTN ephemeris validity timer</w:t>
      </w:r>
      <w:r>
        <w:rPr>
          <w:b/>
          <w:bCs/>
          <w:i/>
          <w:iCs/>
          <w:sz w:val="20"/>
          <w:szCs w:val="20"/>
        </w:rPr>
        <w:t xml:space="preserve"> is running</w:t>
      </w:r>
      <w:r w:rsidR="00746A4D">
        <w:rPr>
          <w:b/>
          <w:bCs/>
          <w:i/>
          <w:iCs/>
          <w:sz w:val="20"/>
          <w:szCs w:val="20"/>
        </w:rPr>
        <w:t>.</w:t>
      </w:r>
    </w:p>
    <w:p w14:paraId="1F122E6C" w14:textId="7967D16E" w:rsidR="000E715B" w:rsidRPr="00CC7AA2" w:rsidRDefault="00007FF9" w:rsidP="000E715B">
      <w:pPr>
        <w:jc w:val="both"/>
        <w:rPr>
          <w:sz w:val="20"/>
          <w:szCs w:val="20"/>
        </w:rPr>
      </w:pPr>
      <w:r w:rsidRPr="00CC7AA2">
        <w:rPr>
          <w:sz w:val="20"/>
          <w:szCs w:val="20"/>
          <w:lang w:eastAsia="x-none"/>
        </w:rPr>
        <w:t>In RAN1 discussion, the ephemeris calculation error would increase when the prediction time interval becomes larger</w:t>
      </w:r>
      <w:r w:rsidR="003F6B7A" w:rsidRPr="00CC7AA2">
        <w:rPr>
          <w:sz w:val="20"/>
          <w:szCs w:val="20"/>
          <w:lang w:eastAsia="x-none"/>
        </w:rPr>
        <w:t xml:space="preserve">. We think for UE requirement it makes sense to have serving-satellite position estimation error comparable to UE position estimation error, and therefore we propose </w:t>
      </w:r>
      <w:r w:rsidR="00596525" w:rsidRPr="00CC7AA2">
        <w:rPr>
          <w:sz w:val="20"/>
          <w:szCs w:val="20"/>
          <w:lang w:eastAsia="x-none"/>
        </w:rPr>
        <w:t>that</w:t>
      </w:r>
      <w:r w:rsidR="003F6B7A" w:rsidRPr="00CC7AA2">
        <w:rPr>
          <w:sz w:val="20"/>
          <w:szCs w:val="20"/>
          <w:lang w:eastAsia="x-none"/>
        </w:rPr>
        <w:t xml:space="preserve"> </w:t>
      </w:r>
      <w:r w:rsidR="00596525" w:rsidRPr="00CC7AA2">
        <w:rPr>
          <w:sz w:val="20"/>
          <w:szCs w:val="20"/>
        </w:rPr>
        <w:t xml:space="preserve">same accuracy value applies for both </w:t>
      </w:r>
      <w:r w:rsidR="00596525" w:rsidRPr="00CC7AA2">
        <w:rPr>
          <w:sz w:val="20"/>
          <w:szCs w:val="20"/>
          <w:lang w:eastAsia="x-none"/>
        </w:rPr>
        <w:t>serving-satellite position estimation error and UE position estimation error</w:t>
      </w:r>
      <w:r w:rsidR="003F6B7A" w:rsidRPr="00CC7AA2">
        <w:rPr>
          <w:sz w:val="20"/>
          <w:szCs w:val="20"/>
          <w:lang w:eastAsia="x-none"/>
        </w:rPr>
        <w:t xml:space="preserve"> in the </w:t>
      </w:r>
      <w:proofErr w:type="spellStart"/>
      <w:r w:rsidR="003F6B7A" w:rsidRPr="00CC7AA2">
        <w:rPr>
          <w:sz w:val="20"/>
          <w:szCs w:val="20"/>
          <w:lang w:eastAsia="x-none"/>
        </w:rPr>
        <w:t>T</w:t>
      </w:r>
      <w:r w:rsidR="003F6B7A" w:rsidRPr="00746A4D">
        <w:rPr>
          <w:sz w:val="20"/>
          <w:szCs w:val="20"/>
          <w:vertAlign w:val="subscript"/>
          <w:lang w:eastAsia="x-none"/>
        </w:rPr>
        <w:t>e_NTN</w:t>
      </w:r>
      <w:proofErr w:type="spellEnd"/>
      <w:r w:rsidR="003F6B7A" w:rsidRPr="00CC7AA2">
        <w:rPr>
          <w:sz w:val="20"/>
          <w:szCs w:val="20"/>
          <w:lang w:eastAsia="x-none"/>
        </w:rPr>
        <w:t xml:space="preserve"> requirement.</w:t>
      </w:r>
    </w:p>
    <w:p w14:paraId="11EA322D" w14:textId="41EB7F54" w:rsidR="000E715B" w:rsidRPr="00CC7AA2" w:rsidRDefault="000E715B" w:rsidP="00813A3D">
      <w:pPr>
        <w:jc w:val="both"/>
        <w:rPr>
          <w:b/>
          <w:bCs/>
          <w:i/>
          <w:iCs/>
          <w:sz w:val="20"/>
          <w:szCs w:val="20"/>
        </w:rPr>
      </w:pPr>
      <w:r w:rsidRPr="00CC7AA2">
        <w:rPr>
          <w:b/>
          <w:bCs/>
          <w:i/>
          <w:iCs/>
          <w:sz w:val="20"/>
          <w:szCs w:val="20"/>
        </w:rPr>
        <w:t xml:space="preserve">Proposal </w:t>
      </w:r>
      <w:r w:rsidR="00746A4D">
        <w:rPr>
          <w:b/>
          <w:bCs/>
          <w:i/>
          <w:iCs/>
          <w:sz w:val="20"/>
          <w:szCs w:val="20"/>
        </w:rPr>
        <w:t>9</w:t>
      </w:r>
      <w:r w:rsidRPr="00CC7AA2">
        <w:rPr>
          <w:b/>
          <w:bCs/>
          <w:i/>
          <w:iCs/>
          <w:sz w:val="20"/>
          <w:szCs w:val="20"/>
        </w:rPr>
        <w:t xml:space="preserve">: </w:t>
      </w:r>
      <w:r w:rsidR="00596525" w:rsidRPr="00CC7AA2">
        <w:rPr>
          <w:b/>
          <w:bCs/>
          <w:i/>
          <w:iCs/>
          <w:sz w:val="20"/>
          <w:szCs w:val="20"/>
        </w:rPr>
        <w:t>RAN4 assumes s</w:t>
      </w:r>
      <w:r w:rsidR="00A54387" w:rsidRPr="00A54387">
        <w:rPr>
          <w:rFonts w:eastAsiaTheme="minorEastAsia"/>
          <w:b/>
          <w:bCs/>
          <w:i/>
          <w:iCs/>
          <w:sz w:val="20"/>
          <w:szCs w:val="20"/>
          <w:lang w:val="en-GB"/>
        </w:rPr>
        <w:t>erving-satellite position estimation error</w:t>
      </w:r>
      <w:r w:rsidR="00596525" w:rsidRPr="00CC7AA2">
        <w:rPr>
          <w:b/>
          <w:bCs/>
          <w:i/>
          <w:iCs/>
          <w:sz w:val="20"/>
          <w:szCs w:val="20"/>
        </w:rPr>
        <w:t xml:space="preserve"> has same value as UE position estimation error</w:t>
      </w:r>
      <w:r w:rsidR="003F6B7A" w:rsidRPr="00CC7AA2">
        <w:rPr>
          <w:b/>
          <w:bCs/>
          <w:i/>
          <w:iCs/>
          <w:sz w:val="20"/>
          <w:szCs w:val="20"/>
        </w:rPr>
        <w:t xml:space="preserve"> in the </w:t>
      </w:r>
      <w:proofErr w:type="spellStart"/>
      <w:r w:rsidR="003F6B7A" w:rsidRPr="00CC7AA2">
        <w:rPr>
          <w:b/>
          <w:bCs/>
          <w:i/>
          <w:iCs/>
          <w:sz w:val="20"/>
          <w:szCs w:val="20"/>
        </w:rPr>
        <w:t>T</w:t>
      </w:r>
      <w:r w:rsidR="003F6B7A" w:rsidRPr="00746A4D">
        <w:rPr>
          <w:b/>
          <w:bCs/>
          <w:i/>
          <w:iCs/>
          <w:sz w:val="20"/>
          <w:szCs w:val="20"/>
          <w:vertAlign w:val="subscript"/>
        </w:rPr>
        <w:t>e_NTN</w:t>
      </w:r>
      <w:proofErr w:type="spellEnd"/>
      <w:r w:rsidR="003F6B7A" w:rsidRPr="00746A4D">
        <w:rPr>
          <w:b/>
          <w:bCs/>
          <w:i/>
          <w:iCs/>
          <w:sz w:val="20"/>
          <w:szCs w:val="20"/>
          <w:vertAlign w:val="subscript"/>
        </w:rPr>
        <w:t xml:space="preserve"> </w:t>
      </w:r>
      <w:r w:rsidR="003F6B7A" w:rsidRPr="00CC7AA2">
        <w:rPr>
          <w:b/>
          <w:bCs/>
          <w:i/>
          <w:iCs/>
          <w:sz w:val="20"/>
          <w:szCs w:val="20"/>
        </w:rPr>
        <w:t>requirement design.</w:t>
      </w:r>
    </w:p>
    <w:p w14:paraId="3313DB4F" w14:textId="62814CD2" w:rsidR="00D82DAA" w:rsidRPr="00CC7AA2" w:rsidRDefault="00A54387" w:rsidP="00D82DAA">
      <w:pPr>
        <w:spacing w:after="0"/>
        <w:jc w:val="both"/>
        <w:rPr>
          <w:color w:val="000000"/>
          <w:sz w:val="20"/>
          <w:szCs w:val="20"/>
        </w:rPr>
      </w:pPr>
      <w:r w:rsidRPr="00CC7AA2">
        <w:rPr>
          <w:sz w:val="20"/>
          <w:szCs w:val="20"/>
        </w:rPr>
        <w:t xml:space="preserve">From our perspective, the half CP could be max tolerance for multiple path </w:t>
      </w:r>
      <w:r w:rsidRPr="00CC7AA2">
        <w:rPr>
          <w:color w:val="000000"/>
          <w:sz w:val="20"/>
          <w:szCs w:val="20"/>
        </w:rPr>
        <w:t xml:space="preserve">reception or multiple UE reception on UL to minimize the interference (ISI, ICI). </w:t>
      </w:r>
      <w:r w:rsidR="00D82DAA" w:rsidRPr="00CC7AA2">
        <w:rPr>
          <w:color w:val="000000"/>
          <w:sz w:val="20"/>
          <w:szCs w:val="20"/>
        </w:rPr>
        <w:t xml:space="preserve">However, in last meeting, other companies propose the </w:t>
      </w:r>
      <w:r w:rsidR="00D82DAA" w:rsidRPr="00CC7AA2">
        <w:rPr>
          <w:sz w:val="20"/>
          <w:szCs w:val="20"/>
        </w:rPr>
        <w:t xml:space="preserve">max tolerance for reception at network side is much smaller than half CP. We summarized the ratios for legacy </w:t>
      </w:r>
      <w:proofErr w:type="spellStart"/>
      <w:r w:rsidR="00D82DAA" w:rsidRPr="00CC7AA2">
        <w:rPr>
          <w:sz w:val="20"/>
          <w:szCs w:val="20"/>
        </w:rPr>
        <w:t>Te</w:t>
      </w:r>
      <w:proofErr w:type="spellEnd"/>
      <w:r w:rsidR="00D82DAA" w:rsidRPr="00CC7AA2">
        <w:rPr>
          <w:sz w:val="20"/>
          <w:szCs w:val="20"/>
        </w:rPr>
        <w:t xml:space="preserve">/CP as below, and in the </w:t>
      </w:r>
      <w:proofErr w:type="gramStart"/>
      <w:r w:rsidR="00D82DAA" w:rsidRPr="00CC7AA2">
        <w:rPr>
          <w:sz w:val="20"/>
          <w:szCs w:val="20"/>
        </w:rPr>
        <w:t>worst case</w:t>
      </w:r>
      <w:proofErr w:type="gramEnd"/>
      <w:r w:rsidR="00D82DAA" w:rsidRPr="00CC7AA2">
        <w:rPr>
          <w:sz w:val="20"/>
          <w:szCs w:val="20"/>
        </w:rPr>
        <w:t xml:space="preserve"> network could tolerate the </w:t>
      </w:r>
      <w:proofErr w:type="spellStart"/>
      <w:r w:rsidR="00D82DAA" w:rsidRPr="00CC7AA2">
        <w:rPr>
          <w:sz w:val="20"/>
          <w:szCs w:val="20"/>
        </w:rPr>
        <w:t>Te</w:t>
      </w:r>
      <w:proofErr w:type="spellEnd"/>
      <w:r w:rsidR="00D82DAA" w:rsidRPr="00CC7AA2">
        <w:rPr>
          <w:sz w:val="20"/>
          <w:szCs w:val="20"/>
        </w:rPr>
        <w:t xml:space="preserve"> as high as 27.8%*</w:t>
      </w:r>
      <w:proofErr w:type="spellStart"/>
      <w:r w:rsidR="00D82DAA" w:rsidRPr="00CC7AA2">
        <w:rPr>
          <w:sz w:val="20"/>
          <w:szCs w:val="20"/>
        </w:rPr>
        <w:t>CP_length</w:t>
      </w:r>
      <w:proofErr w:type="spellEnd"/>
      <w:r w:rsidR="00D82DAA" w:rsidRPr="00CC7AA2">
        <w:rPr>
          <w:sz w:val="20"/>
          <w:szCs w:val="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1490"/>
        <w:gridCol w:w="1491"/>
        <w:gridCol w:w="1772"/>
        <w:gridCol w:w="1772"/>
        <w:gridCol w:w="1770"/>
      </w:tblGrid>
      <w:tr w:rsidR="00D82DAA" w:rsidRPr="00CC7AA2" w14:paraId="051A64CB" w14:textId="77777777" w:rsidTr="00E53010">
        <w:trPr>
          <w:cantSplit/>
          <w:jc w:val="center"/>
        </w:trPr>
        <w:tc>
          <w:tcPr>
            <w:tcW w:w="693" w:type="pct"/>
            <w:vAlign w:val="center"/>
          </w:tcPr>
          <w:p w14:paraId="1BD12F22"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Frequency Range</w:t>
            </w:r>
          </w:p>
        </w:tc>
        <w:tc>
          <w:tcPr>
            <w:tcW w:w="774" w:type="pct"/>
            <w:vAlign w:val="center"/>
          </w:tcPr>
          <w:p w14:paraId="4309DF21"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SCS of SSB signals (kHz)</w:t>
            </w:r>
          </w:p>
        </w:tc>
        <w:tc>
          <w:tcPr>
            <w:tcW w:w="774" w:type="pct"/>
            <w:vAlign w:val="center"/>
          </w:tcPr>
          <w:p w14:paraId="6CC1BC2B"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SCS of uplink signals (kHz)</w:t>
            </w:r>
          </w:p>
        </w:tc>
        <w:tc>
          <w:tcPr>
            <w:tcW w:w="920" w:type="pct"/>
            <w:vAlign w:val="center"/>
          </w:tcPr>
          <w:p w14:paraId="5F5CACE3"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w:t>
            </w:r>
            <w:r w:rsidRPr="00CC7AA2">
              <w:rPr>
                <w:rFonts w:ascii="Times New Roman" w:hAnsi="Times New Roman"/>
                <w:sz w:val="20"/>
                <w:szCs w:val="20"/>
                <w:vertAlign w:val="subscript"/>
              </w:rPr>
              <w:t>e</w:t>
            </w:r>
            <w:proofErr w:type="spellEnd"/>
          </w:p>
        </w:tc>
        <w:tc>
          <w:tcPr>
            <w:tcW w:w="920" w:type="pct"/>
            <w:vAlign w:val="center"/>
          </w:tcPr>
          <w:p w14:paraId="016176A2" w14:textId="77777777" w:rsidR="00D82DAA" w:rsidRPr="00CC7AA2" w:rsidRDefault="00D82DAA" w:rsidP="00E53010">
            <w:pPr>
              <w:pStyle w:val="TAH"/>
              <w:rPr>
                <w:rFonts w:ascii="Times New Roman" w:hAnsi="Times New Roman"/>
                <w:sz w:val="20"/>
                <w:szCs w:val="20"/>
              </w:rPr>
            </w:pPr>
            <w:r w:rsidRPr="00CC7AA2">
              <w:rPr>
                <w:rFonts w:ascii="Times New Roman" w:hAnsi="Times New Roman"/>
                <w:sz w:val="20"/>
                <w:szCs w:val="20"/>
              </w:rPr>
              <w:t>CP length</w:t>
            </w:r>
          </w:p>
        </w:tc>
        <w:tc>
          <w:tcPr>
            <w:tcW w:w="919" w:type="pct"/>
            <w:vAlign w:val="center"/>
          </w:tcPr>
          <w:p w14:paraId="1310C320" w14:textId="77777777" w:rsidR="00D82DAA" w:rsidRPr="00CC7AA2" w:rsidRDefault="00D82DAA" w:rsidP="00E53010">
            <w:pPr>
              <w:pStyle w:val="TAH"/>
              <w:rPr>
                <w:rFonts w:ascii="Times New Roman" w:hAnsi="Times New Roman"/>
                <w:sz w:val="20"/>
                <w:szCs w:val="20"/>
              </w:rPr>
            </w:pPr>
            <w:proofErr w:type="spellStart"/>
            <w:r w:rsidRPr="00CC7AA2">
              <w:rPr>
                <w:rFonts w:ascii="Times New Roman" w:hAnsi="Times New Roman"/>
                <w:sz w:val="20"/>
                <w:szCs w:val="20"/>
              </w:rPr>
              <w:t>Te</w:t>
            </w:r>
            <w:proofErr w:type="spellEnd"/>
            <w:r w:rsidRPr="00CC7AA2">
              <w:rPr>
                <w:rFonts w:ascii="Times New Roman" w:hAnsi="Times New Roman"/>
                <w:sz w:val="20"/>
                <w:szCs w:val="20"/>
              </w:rPr>
              <w:t>/CP (%)</w:t>
            </w:r>
          </w:p>
        </w:tc>
      </w:tr>
      <w:tr w:rsidR="00D82DAA" w:rsidRPr="00CC7AA2" w14:paraId="6B8BAC01" w14:textId="77777777" w:rsidTr="00E53010">
        <w:trPr>
          <w:cantSplit/>
          <w:jc w:val="center"/>
        </w:trPr>
        <w:tc>
          <w:tcPr>
            <w:tcW w:w="693" w:type="pct"/>
            <w:tcBorders>
              <w:bottom w:val="nil"/>
            </w:tcBorders>
            <w:vAlign w:val="center"/>
          </w:tcPr>
          <w:p w14:paraId="60996745"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w:t>
            </w:r>
          </w:p>
        </w:tc>
        <w:tc>
          <w:tcPr>
            <w:tcW w:w="774" w:type="pct"/>
            <w:tcBorders>
              <w:bottom w:val="nil"/>
            </w:tcBorders>
            <w:vAlign w:val="center"/>
          </w:tcPr>
          <w:p w14:paraId="781BA801"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774" w:type="pct"/>
          </w:tcPr>
          <w:p w14:paraId="5809201A"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920" w:type="pct"/>
          </w:tcPr>
          <w:p w14:paraId="71217B74"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12*64*T</w:t>
            </w:r>
            <w:r w:rsidRPr="00CC7AA2">
              <w:rPr>
                <w:rFonts w:ascii="Times New Roman" w:hAnsi="Times New Roman"/>
                <w:sz w:val="20"/>
                <w:szCs w:val="20"/>
                <w:vertAlign w:val="subscript"/>
              </w:rPr>
              <w:t>c</w:t>
            </w:r>
          </w:p>
        </w:tc>
        <w:tc>
          <w:tcPr>
            <w:tcW w:w="920" w:type="pct"/>
          </w:tcPr>
          <w:p w14:paraId="2C8A1491" w14:textId="6C71ABA9"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144</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4843C93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8.3%</w:t>
            </w:r>
          </w:p>
        </w:tc>
      </w:tr>
      <w:tr w:rsidR="00D82DAA" w:rsidRPr="00CC7AA2" w14:paraId="3FA88A98" w14:textId="77777777" w:rsidTr="00E53010">
        <w:trPr>
          <w:cantSplit/>
          <w:jc w:val="center"/>
        </w:trPr>
        <w:tc>
          <w:tcPr>
            <w:tcW w:w="693" w:type="pct"/>
            <w:tcBorders>
              <w:top w:val="nil"/>
              <w:bottom w:val="nil"/>
            </w:tcBorders>
            <w:vAlign w:val="center"/>
          </w:tcPr>
          <w:p w14:paraId="68529ED1" w14:textId="77777777" w:rsidR="00D82DAA" w:rsidRPr="00CC7AA2" w:rsidRDefault="00D82DAA" w:rsidP="00E53010">
            <w:pPr>
              <w:pStyle w:val="TAC"/>
              <w:rPr>
                <w:rFonts w:ascii="Times New Roman" w:hAnsi="Times New Roman"/>
                <w:sz w:val="20"/>
                <w:szCs w:val="20"/>
              </w:rPr>
            </w:pPr>
          </w:p>
        </w:tc>
        <w:tc>
          <w:tcPr>
            <w:tcW w:w="774" w:type="pct"/>
            <w:tcBorders>
              <w:top w:val="nil"/>
              <w:bottom w:val="nil"/>
            </w:tcBorders>
            <w:vAlign w:val="center"/>
          </w:tcPr>
          <w:p w14:paraId="44A3ACE4" w14:textId="77777777" w:rsidR="00D82DAA" w:rsidRPr="00CC7AA2" w:rsidRDefault="00D82DAA" w:rsidP="00E53010">
            <w:pPr>
              <w:pStyle w:val="TAC"/>
              <w:rPr>
                <w:rFonts w:ascii="Times New Roman" w:hAnsi="Times New Roman"/>
                <w:sz w:val="20"/>
                <w:szCs w:val="20"/>
              </w:rPr>
            </w:pPr>
          </w:p>
        </w:tc>
        <w:tc>
          <w:tcPr>
            <w:tcW w:w="774" w:type="pct"/>
          </w:tcPr>
          <w:p w14:paraId="562C6F0F"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920" w:type="pct"/>
          </w:tcPr>
          <w:p w14:paraId="01AD7030"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920" w:type="pct"/>
          </w:tcPr>
          <w:p w14:paraId="75B59DD4" w14:textId="5FD366D5"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72</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5374B74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13.9%</w:t>
            </w:r>
          </w:p>
        </w:tc>
      </w:tr>
      <w:tr w:rsidR="00D82DAA" w:rsidRPr="00CC7AA2" w14:paraId="44FFD0CA" w14:textId="77777777" w:rsidTr="00E53010">
        <w:trPr>
          <w:cantSplit/>
          <w:jc w:val="center"/>
        </w:trPr>
        <w:tc>
          <w:tcPr>
            <w:tcW w:w="693" w:type="pct"/>
            <w:tcBorders>
              <w:top w:val="nil"/>
              <w:bottom w:val="nil"/>
            </w:tcBorders>
            <w:vAlign w:val="center"/>
          </w:tcPr>
          <w:p w14:paraId="3FD9B499" w14:textId="77777777" w:rsidR="00D82DAA" w:rsidRPr="00CC7AA2" w:rsidRDefault="00D82DAA" w:rsidP="00E53010">
            <w:pPr>
              <w:pStyle w:val="TAC"/>
              <w:rPr>
                <w:rFonts w:ascii="Times New Roman" w:hAnsi="Times New Roman"/>
                <w:sz w:val="20"/>
                <w:szCs w:val="20"/>
              </w:rPr>
            </w:pPr>
          </w:p>
        </w:tc>
        <w:tc>
          <w:tcPr>
            <w:tcW w:w="774" w:type="pct"/>
            <w:tcBorders>
              <w:top w:val="nil"/>
            </w:tcBorders>
            <w:vAlign w:val="center"/>
          </w:tcPr>
          <w:p w14:paraId="1DF22115" w14:textId="77777777" w:rsidR="00D82DAA" w:rsidRPr="00CC7AA2" w:rsidRDefault="00D82DAA" w:rsidP="00E53010">
            <w:pPr>
              <w:pStyle w:val="TAC"/>
              <w:rPr>
                <w:rFonts w:ascii="Times New Roman" w:hAnsi="Times New Roman"/>
                <w:sz w:val="20"/>
                <w:szCs w:val="20"/>
              </w:rPr>
            </w:pPr>
          </w:p>
        </w:tc>
        <w:tc>
          <w:tcPr>
            <w:tcW w:w="774" w:type="pct"/>
          </w:tcPr>
          <w:p w14:paraId="6CEBF1C0"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60</w:t>
            </w:r>
          </w:p>
        </w:tc>
        <w:tc>
          <w:tcPr>
            <w:tcW w:w="920" w:type="pct"/>
          </w:tcPr>
          <w:p w14:paraId="32A64BC3"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10*64*T</w:t>
            </w:r>
            <w:r w:rsidRPr="00CC7AA2">
              <w:rPr>
                <w:rFonts w:ascii="Times New Roman" w:hAnsi="Times New Roman"/>
                <w:sz w:val="20"/>
                <w:szCs w:val="20"/>
                <w:highlight w:val="yellow"/>
                <w:vertAlign w:val="subscript"/>
              </w:rPr>
              <w:t>c</w:t>
            </w:r>
          </w:p>
        </w:tc>
        <w:tc>
          <w:tcPr>
            <w:tcW w:w="920" w:type="pct"/>
          </w:tcPr>
          <w:p w14:paraId="30B538CE" w14:textId="4C1CDDB5"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3350FCD2" w14:textId="77777777" w:rsidR="00D82DAA" w:rsidRPr="00CC7AA2" w:rsidRDefault="00D82DAA" w:rsidP="00E53010">
            <w:pPr>
              <w:pStyle w:val="TAC"/>
              <w:rPr>
                <w:rFonts w:ascii="Times New Roman" w:hAnsi="Times New Roman"/>
                <w:sz w:val="20"/>
                <w:szCs w:val="20"/>
                <w:highlight w:val="yellow"/>
              </w:rPr>
            </w:pPr>
            <w:r w:rsidRPr="00CC7AA2">
              <w:rPr>
                <w:rFonts w:ascii="Times New Roman" w:hAnsi="Times New Roman"/>
                <w:sz w:val="20"/>
                <w:szCs w:val="20"/>
                <w:highlight w:val="yellow"/>
              </w:rPr>
              <w:t>27.8%</w:t>
            </w:r>
          </w:p>
        </w:tc>
      </w:tr>
      <w:tr w:rsidR="00D82DAA" w:rsidRPr="00CC7AA2" w14:paraId="0F59C2B2" w14:textId="77777777" w:rsidTr="00E53010">
        <w:trPr>
          <w:cantSplit/>
          <w:jc w:val="center"/>
        </w:trPr>
        <w:tc>
          <w:tcPr>
            <w:tcW w:w="693" w:type="pct"/>
            <w:tcBorders>
              <w:top w:val="nil"/>
              <w:bottom w:val="nil"/>
            </w:tcBorders>
            <w:vAlign w:val="center"/>
          </w:tcPr>
          <w:p w14:paraId="24F9C0AF" w14:textId="77777777" w:rsidR="00D82DAA" w:rsidRPr="00CC7AA2" w:rsidRDefault="00D82DAA" w:rsidP="00E53010">
            <w:pPr>
              <w:pStyle w:val="TAC"/>
              <w:rPr>
                <w:rFonts w:ascii="Times New Roman" w:hAnsi="Times New Roman"/>
                <w:sz w:val="20"/>
                <w:szCs w:val="20"/>
              </w:rPr>
            </w:pPr>
          </w:p>
        </w:tc>
        <w:tc>
          <w:tcPr>
            <w:tcW w:w="774" w:type="pct"/>
            <w:tcBorders>
              <w:bottom w:val="nil"/>
            </w:tcBorders>
            <w:vAlign w:val="center"/>
          </w:tcPr>
          <w:p w14:paraId="1C61B140"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774" w:type="pct"/>
          </w:tcPr>
          <w:p w14:paraId="6AD99626"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15</w:t>
            </w:r>
          </w:p>
        </w:tc>
        <w:tc>
          <w:tcPr>
            <w:tcW w:w="920" w:type="pct"/>
          </w:tcPr>
          <w:p w14:paraId="38622EF5"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20" w:type="pct"/>
          </w:tcPr>
          <w:p w14:paraId="29B05049" w14:textId="0A724AEA"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144</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6C04CDD8"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5.6%</w:t>
            </w:r>
          </w:p>
        </w:tc>
      </w:tr>
      <w:tr w:rsidR="00D82DAA" w:rsidRPr="00CC7AA2" w14:paraId="00B1C8FD" w14:textId="77777777" w:rsidTr="00E53010">
        <w:trPr>
          <w:cantSplit/>
          <w:jc w:val="center"/>
        </w:trPr>
        <w:tc>
          <w:tcPr>
            <w:tcW w:w="693" w:type="pct"/>
            <w:tcBorders>
              <w:top w:val="nil"/>
              <w:bottom w:val="nil"/>
            </w:tcBorders>
            <w:vAlign w:val="center"/>
          </w:tcPr>
          <w:p w14:paraId="018ED772" w14:textId="77777777" w:rsidR="00D82DAA" w:rsidRPr="00CC7AA2" w:rsidRDefault="00D82DAA" w:rsidP="00E53010">
            <w:pPr>
              <w:pStyle w:val="TAC"/>
              <w:rPr>
                <w:rFonts w:ascii="Times New Roman" w:hAnsi="Times New Roman"/>
                <w:sz w:val="20"/>
                <w:szCs w:val="20"/>
              </w:rPr>
            </w:pPr>
          </w:p>
        </w:tc>
        <w:tc>
          <w:tcPr>
            <w:tcW w:w="774" w:type="pct"/>
            <w:tcBorders>
              <w:top w:val="nil"/>
              <w:bottom w:val="nil"/>
            </w:tcBorders>
            <w:vAlign w:val="center"/>
          </w:tcPr>
          <w:p w14:paraId="5FEBED67" w14:textId="77777777" w:rsidR="00D82DAA" w:rsidRPr="00CC7AA2" w:rsidRDefault="00D82DAA" w:rsidP="00E53010">
            <w:pPr>
              <w:pStyle w:val="TAC"/>
              <w:rPr>
                <w:rFonts w:ascii="Times New Roman" w:hAnsi="Times New Roman"/>
                <w:sz w:val="20"/>
                <w:szCs w:val="20"/>
              </w:rPr>
            </w:pPr>
          </w:p>
        </w:tc>
        <w:tc>
          <w:tcPr>
            <w:tcW w:w="774" w:type="pct"/>
          </w:tcPr>
          <w:p w14:paraId="78FF831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30</w:t>
            </w:r>
          </w:p>
        </w:tc>
        <w:tc>
          <w:tcPr>
            <w:tcW w:w="920" w:type="pct"/>
          </w:tcPr>
          <w:p w14:paraId="7D546277"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20" w:type="pct"/>
          </w:tcPr>
          <w:p w14:paraId="29526518" w14:textId="5DB0A489"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72</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58FD18EB"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11.1%</w:t>
            </w:r>
          </w:p>
        </w:tc>
      </w:tr>
      <w:tr w:rsidR="00D82DAA" w:rsidRPr="00CC7AA2" w14:paraId="1B8F0986" w14:textId="77777777" w:rsidTr="00E53010">
        <w:trPr>
          <w:cantSplit/>
          <w:jc w:val="center"/>
        </w:trPr>
        <w:tc>
          <w:tcPr>
            <w:tcW w:w="693" w:type="pct"/>
            <w:tcBorders>
              <w:top w:val="nil"/>
              <w:bottom w:val="single" w:sz="4" w:space="0" w:color="auto"/>
            </w:tcBorders>
            <w:vAlign w:val="center"/>
          </w:tcPr>
          <w:p w14:paraId="3F784EAD" w14:textId="77777777" w:rsidR="00D82DAA" w:rsidRPr="00CC7AA2" w:rsidRDefault="00D82DAA" w:rsidP="00E53010">
            <w:pPr>
              <w:pStyle w:val="TAC"/>
              <w:rPr>
                <w:rFonts w:ascii="Times New Roman" w:hAnsi="Times New Roman"/>
                <w:sz w:val="20"/>
                <w:szCs w:val="20"/>
              </w:rPr>
            </w:pPr>
          </w:p>
        </w:tc>
        <w:tc>
          <w:tcPr>
            <w:tcW w:w="774" w:type="pct"/>
            <w:tcBorders>
              <w:top w:val="nil"/>
              <w:bottom w:val="single" w:sz="4" w:space="0" w:color="auto"/>
            </w:tcBorders>
            <w:vAlign w:val="center"/>
          </w:tcPr>
          <w:p w14:paraId="056F289B" w14:textId="77777777" w:rsidR="00D82DAA" w:rsidRPr="00CC7AA2" w:rsidRDefault="00D82DAA" w:rsidP="00E53010">
            <w:pPr>
              <w:pStyle w:val="TAC"/>
              <w:rPr>
                <w:rFonts w:ascii="Times New Roman" w:hAnsi="Times New Roman"/>
                <w:sz w:val="20"/>
                <w:szCs w:val="20"/>
              </w:rPr>
            </w:pPr>
          </w:p>
        </w:tc>
        <w:tc>
          <w:tcPr>
            <w:tcW w:w="774" w:type="pct"/>
          </w:tcPr>
          <w:p w14:paraId="1475748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60</w:t>
            </w:r>
          </w:p>
        </w:tc>
        <w:tc>
          <w:tcPr>
            <w:tcW w:w="920" w:type="pct"/>
          </w:tcPr>
          <w:p w14:paraId="790393E3"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7*64*T</w:t>
            </w:r>
            <w:r w:rsidRPr="00CC7AA2">
              <w:rPr>
                <w:rFonts w:ascii="Times New Roman" w:hAnsi="Times New Roman"/>
                <w:sz w:val="20"/>
                <w:szCs w:val="20"/>
                <w:vertAlign w:val="subscript"/>
              </w:rPr>
              <w:t>c</w:t>
            </w:r>
          </w:p>
        </w:tc>
        <w:tc>
          <w:tcPr>
            <w:tcW w:w="920" w:type="pct"/>
          </w:tcPr>
          <w:p w14:paraId="194D648D" w14:textId="5CA4F814"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36</w:t>
            </w:r>
            <w:r w:rsidR="006D00DB" w:rsidRPr="00CC7AA2">
              <w:rPr>
                <w:rFonts w:ascii="Times New Roman" w:hAnsi="Times New Roman"/>
                <w:sz w:val="20"/>
                <w:szCs w:val="20"/>
              </w:rPr>
              <w:t>*64*T</w:t>
            </w:r>
            <w:r w:rsidR="006D00DB" w:rsidRPr="00CC7AA2">
              <w:rPr>
                <w:rFonts w:ascii="Times New Roman" w:hAnsi="Times New Roman"/>
                <w:sz w:val="20"/>
                <w:szCs w:val="20"/>
                <w:vertAlign w:val="subscript"/>
              </w:rPr>
              <w:t>c</w:t>
            </w:r>
          </w:p>
        </w:tc>
        <w:tc>
          <w:tcPr>
            <w:tcW w:w="919" w:type="pct"/>
          </w:tcPr>
          <w:p w14:paraId="49173D14" w14:textId="77777777" w:rsidR="00D82DAA" w:rsidRPr="00CC7AA2" w:rsidRDefault="00D82DAA" w:rsidP="00E53010">
            <w:pPr>
              <w:pStyle w:val="TAC"/>
              <w:rPr>
                <w:rFonts w:ascii="Times New Roman" w:hAnsi="Times New Roman"/>
                <w:sz w:val="20"/>
                <w:szCs w:val="20"/>
              </w:rPr>
            </w:pPr>
            <w:r w:rsidRPr="00CC7AA2">
              <w:rPr>
                <w:rFonts w:ascii="Times New Roman" w:hAnsi="Times New Roman"/>
                <w:sz w:val="20"/>
                <w:szCs w:val="20"/>
              </w:rPr>
              <w:t>19.4%</w:t>
            </w:r>
          </w:p>
        </w:tc>
      </w:tr>
    </w:tbl>
    <w:p w14:paraId="19CBBD72" w14:textId="156D0C2D" w:rsidR="00A54387" w:rsidRPr="00CC7AA2" w:rsidRDefault="00D82DAA" w:rsidP="00D82DAA">
      <w:pPr>
        <w:jc w:val="both"/>
        <w:rPr>
          <w:sz w:val="20"/>
          <w:szCs w:val="20"/>
        </w:rPr>
      </w:pPr>
      <w:r w:rsidRPr="00CC7AA2">
        <w:rPr>
          <w:sz w:val="20"/>
          <w:szCs w:val="20"/>
        </w:rPr>
        <w:t xml:space="preserve">Considering some UE implementation margin, here we propose to use CP/3 as the cap for </w:t>
      </w:r>
      <w:proofErr w:type="spellStart"/>
      <w:r w:rsidRPr="00CC7AA2">
        <w:rPr>
          <w:sz w:val="20"/>
          <w:szCs w:val="20"/>
        </w:rPr>
        <w:t>Te_NTN</w:t>
      </w:r>
      <w:proofErr w:type="spellEnd"/>
      <w:r w:rsidRPr="00CC7AA2">
        <w:rPr>
          <w:sz w:val="20"/>
          <w:szCs w:val="20"/>
        </w:rPr>
        <w:t xml:space="preserve"> for FR1. </w:t>
      </w:r>
      <w:r w:rsidRPr="00CC7AA2">
        <w:rPr>
          <w:color w:val="000000"/>
          <w:sz w:val="20"/>
          <w:szCs w:val="20"/>
        </w:rPr>
        <w:t>Furthermore</w:t>
      </w:r>
      <w:r w:rsidR="00A54387" w:rsidRPr="00CC7AA2">
        <w:rPr>
          <w:color w:val="000000"/>
          <w:sz w:val="20"/>
          <w:szCs w:val="20"/>
        </w:rPr>
        <w:t>, the delay spread may impact the real arrival time on the UL as well. In TR38.811, the NTN channel delay spread has been discussed as below,</w:t>
      </w:r>
    </w:p>
    <w:p w14:paraId="382F6F45" w14:textId="77777777" w:rsidR="00A54387" w:rsidRPr="00CC7AA2" w:rsidRDefault="00A54387" w:rsidP="00A54387">
      <w:pPr>
        <w:spacing w:after="0"/>
        <w:jc w:val="center"/>
        <w:rPr>
          <w:sz w:val="20"/>
          <w:szCs w:val="20"/>
        </w:rPr>
      </w:pPr>
      <w:r w:rsidRPr="00CC7AA2">
        <w:rPr>
          <w:noProof/>
          <w:sz w:val="20"/>
          <w:szCs w:val="20"/>
        </w:rPr>
        <w:drawing>
          <wp:inline distT="0" distB="0" distL="0" distR="0" wp14:anchorId="6D0C8466" wp14:editId="14402715">
            <wp:extent cx="4658281" cy="2552171"/>
            <wp:effectExtent l="12700" t="12700" r="15875" b="13335"/>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61949" cy="2554181"/>
                    </a:xfrm>
                    <a:prstGeom prst="rect">
                      <a:avLst/>
                    </a:prstGeom>
                    <a:ln>
                      <a:solidFill>
                        <a:schemeClr val="tx1"/>
                      </a:solidFill>
                    </a:ln>
                  </pic:spPr>
                </pic:pic>
              </a:graphicData>
            </a:graphic>
          </wp:inline>
        </w:drawing>
      </w:r>
    </w:p>
    <w:p w14:paraId="1A288FA3" w14:textId="2014BFF1" w:rsidR="00596525" w:rsidRPr="00CC7AA2" w:rsidRDefault="00A54387" w:rsidP="00A54387">
      <w:pPr>
        <w:jc w:val="both"/>
        <w:rPr>
          <w:color w:val="000000"/>
          <w:sz w:val="20"/>
          <w:szCs w:val="20"/>
        </w:rPr>
      </w:pPr>
      <w:r w:rsidRPr="00CC7AA2">
        <w:rPr>
          <w:color w:val="000000"/>
          <w:sz w:val="20"/>
          <w:szCs w:val="20"/>
        </w:rPr>
        <w:lastRenderedPageBreak/>
        <w:t xml:space="preserve">Here we use 250ns delay spread for FR1 in minimum requirement while we do not need delay spread for FR2 case. Thus, the max tolerance for </w:t>
      </w:r>
      <w:r w:rsidRPr="00CC7AA2">
        <w:rPr>
          <w:sz w:val="20"/>
          <w:szCs w:val="20"/>
        </w:rPr>
        <w:t xml:space="preserve">multiple path </w:t>
      </w:r>
      <w:r w:rsidRPr="00CC7AA2">
        <w:rPr>
          <w:color w:val="000000"/>
          <w:sz w:val="20"/>
          <w:szCs w:val="20"/>
        </w:rPr>
        <w:t>reception or multiple UE reception on UL to minimize the interference (ISI, ICI) could be (CP– 250ns)</w:t>
      </w:r>
      <w:r w:rsidR="00A8730E" w:rsidRPr="00CC7AA2">
        <w:rPr>
          <w:color w:val="000000"/>
          <w:sz w:val="20"/>
          <w:szCs w:val="20"/>
        </w:rPr>
        <w:t>/3</w:t>
      </w:r>
      <w:r w:rsidRPr="00CC7AA2">
        <w:rPr>
          <w:color w:val="000000"/>
          <w:sz w:val="20"/>
          <w:szCs w:val="20"/>
        </w:rPr>
        <w:t xml:space="preserve"> for FR1. The NTN </w:t>
      </w:r>
      <w:proofErr w:type="spellStart"/>
      <w:r w:rsidRPr="00CC7AA2">
        <w:rPr>
          <w:color w:val="000000"/>
          <w:sz w:val="20"/>
          <w:szCs w:val="20"/>
        </w:rPr>
        <w:t>Te</w:t>
      </w:r>
      <w:proofErr w:type="spellEnd"/>
      <w:r w:rsidRPr="00CC7AA2">
        <w:rPr>
          <w:color w:val="000000"/>
          <w:sz w:val="20"/>
          <w:szCs w:val="20"/>
        </w:rPr>
        <w:t xml:space="preserve"> requirement with relaxation shall not exceed (CP – 250ns (i.e., 8*64*Tc))</w:t>
      </w:r>
      <w:r w:rsidR="00A8730E" w:rsidRPr="00CC7AA2">
        <w:rPr>
          <w:color w:val="000000"/>
          <w:sz w:val="20"/>
          <w:szCs w:val="20"/>
        </w:rPr>
        <w:t>/3</w:t>
      </w:r>
      <w:r w:rsidRPr="00CC7AA2">
        <w:rPr>
          <w:color w:val="000000"/>
          <w:sz w:val="20"/>
          <w:szCs w:val="20"/>
        </w:rPr>
        <w:t xml:space="preserve"> for FR1 on UL.</w:t>
      </w:r>
    </w:p>
    <w:p w14:paraId="53A5D2B7" w14:textId="4AEA411D" w:rsidR="00A54387" w:rsidRPr="00CC7AA2" w:rsidRDefault="00A54387" w:rsidP="00A54387">
      <w:pPr>
        <w:jc w:val="both"/>
        <w:rPr>
          <w:b/>
          <w:bCs/>
          <w:i/>
          <w:iCs/>
          <w:sz w:val="20"/>
          <w:szCs w:val="20"/>
          <w:lang w:eastAsia="x-none"/>
        </w:rPr>
      </w:pPr>
      <w:r w:rsidRPr="00CC7AA2">
        <w:rPr>
          <w:b/>
          <w:bCs/>
          <w:i/>
          <w:iCs/>
          <w:sz w:val="20"/>
          <w:szCs w:val="20"/>
          <w:lang w:eastAsia="x-none"/>
        </w:rPr>
        <w:t xml:space="preserve">Proposal </w:t>
      </w:r>
      <w:r w:rsidR="00A04644">
        <w:rPr>
          <w:b/>
          <w:bCs/>
          <w:i/>
          <w:iCs/>
          <w:sz w:val="20"/>
          <w:szCs w:val="20"/>
          <w:lang w:eastAsia="x-none"/>
        </w:rPr>
        <w:t>10</w:t>
      </w:r>
      <w:r w:rsidRPr="00CC7AA2">
        <w:rPr>
          <w:b/>
          <w:bCs/>
          <w:i/>
          <w:iCs/>
          <w:sz w:val="20"/>
          <w:szCs w:val="20"/>
          <w:lang w:eastAsia="x-none"/>
        </w:rPr>
        <w:t xml:space="preserve">: </w:t>
      </w:r>
      <w:r w:rsidR="00A04644" w:rsidRPr="00A04644">
        <w:rPr>
          <w:b/>
          <w:bCs/>
          <w:i/>
          <w:iCs/>
          <w:sz w:val="20"/>
          <w:szCs w:val="20"/>
          <w:lang w:eastAsia="x-none"/>
        </w:rPr>
        <w:t xml:space="preserve">The max tolerance for NTN UL timing error </w:t>
      </w:r>
      <w:r w:rsidR="00A04644">
        <w:rPr>
          <w:b/>
          <w:bCs/>
          <w:i/>
          <w:iCs/>
          <w:sz w:val="20"/>
          <w:szCs w:val="20"/>
          <w:lang w:eastAsia="x-none"/>
        </w:rPr>
        <w:t xml:space="preserve">is </w:t>
      </w:r>
      <w:r w:rsidRPr="00CC7AA2">
        <w:rPr>
          <w:b/>
          <w:bCs/>
          <w:i/>
          <w:iCs/>
          <w:sz w:val="20"/>
          <w:szCs w:val="20"/>
          <w:lang w:eastAsia="x-none"/>
        </w:rPr>
        <w:t>(CP – 8*64*Tc)</w:t>
      </w:r>
      <w:r w:rsidR="009A0C30">
        <w:rPr>
          <w:b/>
          <w:bCs/>
          <w:i/>
          <w:iCs/>
          <w:sz w:val="20"/>
          <w:szCs w:val="20"/>
          <w:lang w:eastAsia="x-none"/>
        </w:rPr>
        <w:t>/3</w:t>
      </w:r>
      <w:r w:rsidRPr="00CC7AA2">
        <w:rPr>
          <w:b/>
          <w:bCs/>
          <w:i/>
          <w:iCs/>
          <w:sz w:val="20"/>
          <w:szCs w:val="20"/>
          <w:lang w:eastAsia="x-none"/>
        </w:rPr>
        <w:t xml:space="preserve"> for FR1.</w:t>
      </w:r>
    </w:p>
    <w:p w14:paraId="6DA8D22D" w14:textId="00971E80" w:rsidR="002B2FD0" w:rsidRPr="00A04644" w:rsidRDefault="002B2FD0" w:rsidP="002B2FD0">
      <w:pPr>
        <w:jc w:val="both"/>
        <w:rPr>
          <w:sz w:val="20"/>
          <w:szCs w:val="20"/>
          <w:lang w:eastAsia="x-none"/>
        </w:rPr>
      </w:pPr>
      <w:r>
        <w:rPr>
          <w:color w:val="000000"/>
          <w:sz w:val="20"/>
          <w:szCs w:val="20"/>
        </w:rPr>
        <w:t>Based on proposal 5, t</w:t>
      </w:r>
      <w:r w:rsidR="00A54387" w:rsidRPr="00CC7AA2">
        <w:rPr>
          <w:color w:val="000000"/>
          <w:sz w:val="20"/>
          <w:szCs w:val="20"/>
        </w:rPr>
        <w:t xml:space="preserve">he </w:t>
      </w:r>
      <w:proofErr w:type="spellStart"/>
      <w:r w:rsidR="00A54387" w:rsidRPr="00CC7AA2">
        <w:rPr>
          <w:color w:val="000000"/>
          <w:sz w:val="20"/>
          <w:szCs w:val="20"/>
        </w:rPr>
        <w:t>Te</w:t>
      </w:r>
      <w:proofErr w:type="spellEnd"/>
      <w:r w:rsidR="00A54387" w:rsidRPr="00CC7AA2">
        <w:rPr>
          <w:color w:val="000000"/>
          <w:sz w:val="20"/>
          <w:szCs w:val="20"/>
        </w:rPr>
        <w:t xml:space="preserve"> requirement for NTN shall be equivalent to: </w:t>
      </w:r>
      <w:proofErr w:type="spellStart"/>
      <w:r w:rsidRPr="00ED0712">
        <w:rPr>
          <w:color w:val="000000"/>
          <w:sz w:val="20"/>
          <w:szCs w:val="20"/>
        </w:rPr>
        <w:t>T</w:t>
      </w:r>
      <w:r w:rsidRPr="00ED0712">
        <w:rPr>
          <w:color w:val="000000"/>
          <w:sz w:val="20"/>
          <w:szCs w:val="20"/>
          <w:vertAlign w:val="subscript"/>
        </w:rPr>
        <w:t>e</w:t>
      </w:r>
      <w:proofErr w:type="spellEnd"/>
      <w:r w:rsidRPr="00ED0712">
        <w:rPr>
          <w:color w:val="000000"/>
          <w:sz w:val="20"/>
          <w:szCs w:val="20"/>
        </w:rPr>
        <w:t xml:space="preserve"> + </w:t>
      </w:r>
      <w:proofErr w:type="spellStart"/>
      <w:r w:rsidRPr="00ED0712">
        <w:rPr>
          <w:color w:val="000000"/>
          <w:sz w:val="20"/>
          <w:szCs w:val="20"/>
        </w:rPr>
        <w:t>T</w:t>
      </w:r>
      <w:r w:rsidRPr="00ED0712">
        <w:rPr>
          <w:color w:val="000000"/>
          <w:sz w:val="20"/>
          <w:szCs w:val="20"/>
          <w:vertAlign w:val="subscript"/>
        </w:rPr>
        <w:t>e_GNSS</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e_SAT</w:t>
      </w:r>
      <w:proofErr w:type="spellEnd"/>
      <w:r w:rsidR="00A54387" w:rsidRPr="00CC7AA2">
        <w:rPr>
          <w:color w:val="000000"/>
          <w:sz w:val="20"/>
          <w:szCs w:val="20"/>
        </w:rPr>
        <w:t xml:space="preserve">, and that is: </w:t>
      </w:r>
      <w:r w:rsidR="00A54387" w:rsidRPr="00CC7AA2">
        <w:rPr>
          <w:i/>
          <w:iCs/>
          <w:color w:val="000000"/>
          <w:sz w:val="20"/>
          <w:szCs w:val="20"/>
        </w:rPr>
        <w:t xml:space="preserve">legacy </w:t>
      </w:r>
      <w:proofErr w:type="spellStart"/>
      <w:r w:rsidR="00A54387" w:rsidRPr="00CC7AA2">
        <w:rPr>
          <w:i/>
          <w:iCs/>
          <w:color w:val="000000"/>
          <w:sz w:val="20"/>
          <w:szCs w:val="20"/>
        </w:rPr>
        <w:t>Te</w:t>
      </w:r>
      <w:proofErr w:type="spellEnd"/>
      <w:r w:rsidR="00A54387" w:rsidRPr="00CC7AA2">
        <w:rPr>
          <w:i/>
          <w:iCs/>
          <w:color w:val="000000"/>
          <w:sz w:val="20"/>
          <w:szCs w:val="20"/>
        </w:rPr>
        <w:t xml:space="preserve"> </w:t>
      </w:r>
      <w:r w:rsidR="00717D2A" w:rsidRPr="00CC7AA2">
        <w:rPr>
          <w:i/>
          <w:iCs/>
          <w:color w:val="000000"/>
          <w:sz w:val="20"/>
          <w:szCs w:val="20"/>
        </w:rPr>
        <w:t xml:space="preserve">+ </w:t>
      </w:r>
      <w:r w:rsidR="00A8730E" w:rsidRPr="00CC7AA2">
        <w:rPr>
          <w:i/>
          <w:iCs/>
          <w:color w:val="000000"/>
          <w:sz w:val="20"/>
          <w:szCs w:val="20"/>
        </w:rPr>
        <w:t>20.48*64*Tc</w:t>
      </w:r>
      <w:r w:rsidR="00A54387" w:rsidRPr="00CC7AA2">
        <w:rPr>
          <w:color w:val="000000"/>
          <w:sz w:val="20"/>
          <w:szCs w:val="20"/>
        </w:rPr>
        <w:t xml:space="preserve">. </w:t>
      </w:r>
      <w:r w:rsidRPr="00CC7AA2">
        <w:rPr>
          <w:sz w:val="20"/>
          <w:szCs w:val="20"/>
          <w:lang w:eastAsia="x-none"/>
        </w:rPr>
        <w:t xml:space="preserve">With GNSS positioning error (proposal </w:t>
      </w:r>
      <w:r>
        <w:rPr>
          <w:sz w:val="20"/>
          <w:szCs w:val="20"/>
          <w:lang w:eastAsia="x-none"/>
        </w:rPr>
        <w:t>7</w:t>
      </w:r>
      <w:r w:rsidRPr="00CC7AA2">
        <w:rPr>
          <w:sz w:val="20"/>
          <w:szCs w:val="20"/>
          <w:lang w:eastAsia="x-none"/>
        </w:rPr>
        <w:t xml:space="preserve">), the UE position estimation error could be 50 </w:t>
      </w:r>
      <w:proofErr w:type="gramStart"/>
      <w:r w:rsidRPr="00CC7AA2">
        <w:rPr>
          <w:sz w:val="20"/>
          <w:szCs w:val="20"/>
          <w:lang w:eastAsia="x-none"/>
        </w:rPr>
        <w:t>meter</w:t>
      </w:r>
      <w:proofErr w:type="gramEnd"/>
      <w:r w:rsidRPr="00CC7AA2">
        <w:rPr>
          <w:sz w:val="20"/>
          <w:szCs w:val="20"/>
          <w:lang w:eastAsia="x-none"/>
        </w:rPr>
        <w:t xml:space="preserve">, and based on proposal </w:t>
      </w:r>
      <w:r>
        <w:rPr>
          <w:sz w:val="20"/>
          <w:szCs w:val="20"/>
          <w:lang w:eastAsia="x-none"/>
        </w:rPr>
        <w:t>9</w:t>
      </w:r>
      <w:r w:rsidRPr="00CC7AA2">
        <w:rPr>
          <w:sz w:val="20"/>
          <w:szCs w:val="20"/>
          <w:lang w:eastAsia="x-none"/>
        </w:rPr>
        <w:t xml:space="preserve">, we assume serving-satellite position estimation error as 50 meter as well. </w:t>
      </w:r>
      <w:r>
        <w:rPr>
          <w:sz w:val="20"/>
          <w:szCs w:val="20"/>
          <w:lang w:eastAsia="x-none"/>
        </w:rPr>
        <w:t>(</w:t>
      </w:r>
      <w:proofErr w:type="spellStart"/>
      <w:r w:rsidRPr="00ED0712">
        <w:rPr>
          <w:color w:val="000000"/>
          <w:sz w:val="20"/>
          <w:szCs w:val="20"/>
        </w:rPr>
        <w:t>T</w:t>
      </w:r>
      <w:r w:rsidRPr="00ED0712">
        <w:rPr>
          <w:color w:val="000000"/>
          <w:sz w:val="20"/>
          <w:szCs w:val="20"/>
          <w:vertAlign w:val="subscript"/>
        </w:rPr>
        <w:t>e_GNSS</w:t>
      </w:r>
      <w:proofErr w:type="spellEnd"/>
      <w:r w:rsidRPr="00ED0712">
        <w:rPr>
          <w:color w:val="000000"/>
          <w:sz w:val="20"/>
          <w:szCs w:val="20"/>
          <w:vertAlign w:val="subscript"/>
        </w:rPr>
        <w:t xml:space="preserve"> </w:t>
      </w:r>
      <w:r w:rsidRPr="00ED0712">
        <w:rPr>
          <w:color w:val="000000"/>
          <w:sz w:val="20"/>
          <w:szCs w:val="20"/>
        </w:rPr>
        <w:t xml:space="preserve">+ </w:t>
      </w:r>
      <w:proofErr w:type="spellStart"/>
      <w:r w:rsidRPr="00ED0712">
        <w:rPr>
          <w:color w:val="000000"/>
          <w:sz w:val="20"/>
          <w:szCs w:val="20"/>
        </w:rPr>
        <w:t>T</w:t>
      </w:r>
      <w:r w:rsidRPr="00ED0712">
        <w:rPr>
          <w:color w:val="000000"/>
          <w:sz w:val="20"/>
          <w:szCs w:val="20"/>
          <w:vertAlign w:val="subscript"/>
        </w:rPr>
        <w:t>e_SAT</w:t>
      </w:r>
      <w:proofErr w:type="spellEnd"/>
      <w:r w:rsidRPr="002B2FD0">
        <w:rPr>
          <w:color w:val="000000"/>
          <w:sz w:val="20"/>
          <w:szCs w:val="20"/>
        </w:rPr>
        <w:t>)</w:t>
      </w:r>
      <w:r w:rsidRPr="00CC7AA2">
        <w:rPr>
          <w:sz w:val="20"/>
          <w:szCs w:val="20"/>
          <w:lang w:eastAsia="x-none"/>
        </w:rPr>
        <w:t xml:space="preserve"> is (</w:t>
      </w:r>
      <w:r w:rsidRPr="00CC7AA2">
        <w:rPr>
          <w:sz w:val="20"/>
          <w:szCs w:val="20"/>
        </w:rPr>
        <w:t>50+</w:t>
      </w:r>
      <w:proofErr w:type="gramStart"/>
      <w:r w:rsidRPr="00CC7AA2">
        <w:rPr>
          <w:sz w:val="20"/>
          <w:szCs w:val="20"/>
        </w:rPr>
        <w:t>50</w:t>
      </w:r>
      <w:r w:rsidRPr="00CC7AA2">
        <w:rPr>
          <w:sz w:val="20"/>
          <w:szCs w:val="20"/>
          <w:lang w:eastAsia="x-none"/>
        </w:rPr>
        <w:t>)*</w:t>
      </w:r>
      <w:proofErr w:type="gramEnd"/>
      <w:r w:rsidRPr="00CC7AA2">
        <w:rPr>
          <w:sz w:val="20"/>
          <w:szCs w:val="20"/>
          <w:lang w:eastAsia="x-none"/>
        </w:rPr>
        <w:t xml:space="preserve">2/c = 20.48*64*Tc. </w:t>
      </w:r>
    </w:p>
    <w:p w14:paraId="1FE8AF5C" w14:textId="552F8399" w:rsidR="00A54387" w:rsidRPr="00CC7AA2" w:rsidRDefault="00A54387" w:rsidP="00A54387">
      <w:pPr>
        <w:jc w:val="both"/>
        <w:rPr>
          <w:color w:val="000000"/>
          <w:sz w:val="20"/>
          <w:szCs w:val="20"/>
        </w:rPr>
      </w:pPr>
      <w:r w:rsidRPr="00CC7AA2">
        <w:rPr>
          <w:color w:val="000000"/>
          <w:sz w:val="20"/>
          <w:szCs w:val="20"/>
        </w:rPr>
        <w:t xml:space="preserve">So, </w:t>
      </w:r>
      <w:r w:rsidR="002B2FD0">
        <w:rPr>
          <w:color w:val="000000"/>
          <w:sz w:val="20"/>
          <w:szCs w:val="20"/>
        </w:rPr>
        <w:t>considering the cap from proposal 10,</w:t>
      </w:r>
      <w:r w:rsidRPr="00CC7AA2">
        <w:rPr>
          <w:color w:val="000000"/>
          <w:sz w:val="20"/>
          <w:szCs w:val="20"/>
        </w:rPr>
        <w:t xml:space="preserve"> the </w:t>
      </w:r>
      <w:proofErr w:type="spellStart"/>
      <w:r w:rsidRPr="00CC7AA2">
        <w:rPr>
          <w:color w:val="000000"/>
          <w:sz w:val="20"/>
          <w:szCs w:val="20"/>
        </w:rPr>
        <w:t>Te</w:t>
      </w:r>
      <w:proofErr w:type="spellEnd"/>
      <w:r w:rsidRPr="00CC7AA2">
        <w:rPr>
          <w:color w:val="000000"/>
          <w:sz w:val="20"/>
          <w:szCs w:val="20"/>
        </w:rPr>
        <w:t xml:space="preserve"> requirement</w:t>
      </w:r>
      <w:r w:rsidR="002B2FD0">
        <w:rPr>
          <w:color w:val="000000"/>
          <w:sz w:val="20"/>
          <w:szCs w:val="20"/>
        </w:rPr>
        <w:t xml:space="preserve"> </w:t>
      </w:r>
      <w:r w:rsidRPr="00CC7AA2">
        <w:rPr>
          <w:color w:val="000000"/>
          <w:sz w:val="20"/>
          <w:szCs w:val="20"/>
        </w:rPr>
        <w:t>for NTN shall be defined as:</w:t>
      </w:r>
    </w:p>
    <w:p w14:paraId="3C9C221B" w14:textId="784B92AA" w:rsidR="00A54387" w:rsidRPr="00CC7AA2" w:rsidRDefault="00A54387" w:rsidP="00727E12">
      <w:pPr>
        <w:pStyle w:val="ListParagraph"/>
        <w:numPr>
          <w:ilvl w:val="0"/>
          <w:numId w:val="12"/>
        </w:numPr>
        <w:ind w:firstLineChars="0"/>
        <w:jc w:val="both"/>
        <w:rPr>
          <w:sz w:val="20"/>
          <w:szCs w:val="20"/>
        </w:rPr>
      </w:pPr>
      <w:r w:rsidRPr="00CC7AA2">
        <w:rPr>
          <w:color w:val="000000"/>
          <w:sz w:val="20"/>
          <w:szCs w:val="20"/>
          <w:lang w:val="en-US" w:eastAsia="zh-CN"/>
        </w:rPr>
        <w:t xml:space="preserve">FR1 NTN </w:t>
      </w:r>
      <w:proofErr w:type="spellStart"/>
      <w:r w:rsidRPr="00CC7AA2">
        <w:rPr>
          <w:color w:val="000000"/>
          <w:sz w:val="20"/>
          <w:szCs w:val="20"/>
          <w:lang w:val="en-US" w:eastAsia="zh-CN"/>
        </w:rPr>
        <w:t>Te</w:t>
      </w:r>
      <w:proofErr w:type="spellEnd"/>
      <w:r w:rsidRPr="00CC7AA2">
        <w:rPr>
          <w:color w:val="000000"/>
          <w:sz w:val="20"/>
          <w:szCs w:val="20"/>
          <w:lang w:val="en-US" w:eastAsia="zh-CN"/>
        </w:rPr>
        <w:t xml:space="preserve"> requirement: </w:t>
      </w:r>
      <w:proofErr w:type="gramStart"/>
      <w:r w:rsidRPr="00CC7AA2">
        <w:rPr>
          <w:sz w:val="20"/>
          <w:szCs w:val="20"/>
        </w:rPr>
        <w:t>min{</w:t>
      </w:r>
      <w:proofErr w:type="gramEnd"/>
      <w:r w:rsidRPr="00CC7AA2">
        <w:rPr>
          <w:sz w:val="20"/>
          <w:szCs w:val="20"/>
        </w:rPr>
        <w:t xml:space="preserve">(legacy </w:t>
      </w:r>
      <w:proofErr w:type="spellStart"/>
      <w:r w:rsidRPr="00CC7AA2">
        <w:rPr>
          <w:sz w:val="20"/>
          <w:szCs w:val="20"/>
        </w:rPr>
        <w:t>Te</w:t>
      </w:r>
      <w:proofErr w:type="spellEnd"/>
      <w:r w:rsidRPr="00CC7AA2">
        <w:rPr>
          <w:sz w:val="20"/>
          <w:szCs w:val="20"/>
        </w:rPr>
        <w:t xml:space="preserve"> </w:t>
      </w:r>
      <w:r w:rsidR="00717D2A" w:rsidRPr="00CC7AA2">
        <w:rPr>
          <w:i/>
          <w:iCs/>
          <w:color w:val="000000"/>
          <w:sz w:val="20"/>
          <w:szCs w:val="20"/>
          <w:lang w:val="en-US" w:eastAsia="zh-CN"/>
        </w:rPr>
        <w:t xml:space="preserve">+ </w:t>
      </w:r>
      <w:r w:rsidR="00A8730E" w:rsidRPr="00CC7AA2">
        <w:rPr>
          <w:color w:val="000000"/>
          <w:sz w:val="20"/>
          <w:szCs w:val="20"/>
          <w:lang w:val="en-US" w:eastAsia="zh-CN"/>
        </w:rPr>
        <w:t>20</w:t>
      </w:r>
      <w:r w:rsidR="00717D2A" w:rsidRPr="00CC7AA2">
        <w:rPr>
          <w:color w:val="000000"/>
          <w:sz w:val="20"/>
          <w:szCs w:val="20"/>
          <w:lang w:val="en-US" w:eastAsia="zh-CN"/>
        </w:rPr>
        <w:t>.</w:t>
      </w:r>
      <w:r w:rsidR="00A8730E" w:rsidRPr="00CC7AA2">
        <w:rPr>
          <w:color w:val="000000"/>
          <w:sz w:val="20"/>
          <w:szCs w:val="20"/>
          <w:lang w:val="en-US" w:eastAsia="zh-CN"/>
        </w:rPr>
        <w:t>48</w:t>
      </w:r>
      <w:r w:rsidR="00717D2A" w:rsidRPr="00CC7AA2">
        <w:rPr>
          <w:color w:val="000000"/>
          <w:sz w:val="20"/>
          <w:szCs w:val="20"/>
          <w:lang w:val="en-US" w:eastAsia="zh-CN"/>
        </w:rPr>
        <w:t>*64*Tc</w:t>
      </w:r>
      <w:r w:rsidRPr="00CC7AA2">
        <w:rPr>
          <w:sz w:val="20"/>
          <w:szCs w:val="20"/>
        </w:rPr>
        <w:t>), (CP– 8*64*Tc)</w:t>
      </w:r>
      <w:r w:rsidR="00A8730E" w:rsidRPr="00CC7AA2">
        <w:rPr>
          <w:sz w:val="20"/>
          <w:szCs w:val="20"/>
          <w:lang w:val="en-US"/>
        </w:rPr>
        <w:t>/3</w:t>
      </w:r>
      <w:r w:rsidRPr="00CC7AA2">
        <w:rPr>
          <w:sz w:val="20"/>
          <w:szCs w:val="20"/>
        </w:rPr>
        <w:t>}</w:t>
      </w:r>
    </w:p>
    <w:p w14:paraId="2B8A59E4" w14:textId="77777777" w:rsidR="00A54387" w:rsidRPr="00CC7AA2" w:rsidRDefault="00A54387" w:rsidP="00A54387">
      <w:pPr>
        <w:jc w:val="both"/>
        <w:rPr>
          <w:sz w:val="20"/>
          <w:szCs w:val="20"/>
          <w:lang w:eastAsia="x-none"/>
        </w:rPr>
      </w:pPr>
      <w:r w:rsidRPr="00CC7AA2">
        <w:rPr>
          <w:sz w:val="20"/>
          <w:szCs w:val="20"/>
          <w:lang w:eastAsia="x-none"/>
        </w:rPr>
        <w:t xml:space="preserve">The cap of the </w:t>
      </w:r>
      <w:proofErr w:type="spellStart"/>
      <w:r w:rsidRPr="00CC7AA2">
        <w:rPr>
          <w:sz w:val="20"/>
          <w:szCs w:val="20"/>
          <w:lang w:eastAsia="x-none"/>
        </w:rPr>
        <w:t>Te</w:t>
      </w:r>
      <w:proofErr w:type="spellEnd"/>
      <w:r w:rsidRPr="00CC7AA2">
        <w:rPr>
          <w:sz w:val="20"/>
          <w:szCs w:val="20"/>
          <w:lang w:eastAsia="x-none"/>
        </w:rPr>
        <w:t xml:space="preserve"> requirement is summarized as in following table 1.</w:t>
      </w:r>
    </w:p>
    <w:p w14:paraId="75A75C5D" w14:textId="77777777" w:rsidR="00A54387" w:rsidRPr="00CC7AA2" w:rsidRDefault="00A54387" w:rsidP="00A54387">
      <w:pPr>
        <w:pStyle w:val="Caption"/>
        <w:keepNext/>
        <w:jc w:val="center"/>
        <w:rPr>
          <w:sz w:val="20"/>
          <w:szCs w:val="20"/>
        </w:rPr>
      </w:pPr>
      <w:r w:rsidRPr="00CC7AA2">
        <w:rPr>
          <w:sz w:val="20"/>
          <w:szCs w:val="20"/>
        </w:rPr>
        <w:t xml:space="preserve">Table </w:t>
      </w:r>
      <w:r w:rsidRPr="00CC7AA2">
        <w:rPr>
          <w:sz w:val="20"/>
          <w:szCs w:val="20"/>
        </w:rPr>
        <w:fldChar w:fldCharType="begin"/>
      </w:r>
      <w:r w:rsidRPr="00CC7AA2">
        <w:rPr>
          <w:sz w:val="20"/>
          <w:szCs w:val="20"/>
        </w:rPr>
        <w:instrText xml:space="preserve"> SEQ Table \* ARABIC </w:instrText>
      </w:r>
      <w:r w:rsidRPr="00CC7AA2">
        <w:rPr>
          <w:sz w:val="20"/>
          <w:szCs w:val="20"/>
        </w:rPr>
        <w:fldChar w:fldCharType="separate"/>
      </w:r>
      <w:r w:rsidRPr="00CC7AA2">
        <w:rPr>
          <w:noProof/>
          <w:sz w:val="20"/>
          <w:szCs w:val="20"/>
        </w:rPr>
        <w:t>1</w:t>
      </w:r>
      <w:r w:rsidRPr="00CC7AA2">
        <w:rPr>
          <w:sz w:val="20"/>
          <w:szCs w:val="20"/>
        </w:rPr>
        <w:fldChar w:fldCharType="end"/>
      </w:r>
      <w:r w:rsidRPr="00CC7AA2">
        <w:rPr>
          <w:sz w:val="20"/>
          <w:szCs w:val="20"/>
        </w:rPr>
        <w:t xml:space="preserve">. Cap of NTN </w:t>
      </w:r>
      <w:proofErr w:type="spellStart"/>
      <w:r w:rsidRPr="00CC7AA2">
        <w:rPr>
          <w:sz w:val="20"/>
          <w:szCs w:val="20"/>
        </w:rPr>
        <w:t>Te</w:t>
      </w:r>
      <w:proofErr w:type="spellEnd"/>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1260"/>
        <w:gridCol w:w="1260"/>
        <w:gridCol w:w="1496"/>
        <w:gridCol w:w="1496"/>
        <w:gridCol w:w="1496"/>
      </w:tblGrid>
      <w:tr w:rsidR="002B2FD0" w:rsidRPr="00CC7AA2" w14:paraId="3B4820E9" w14:textId="77777777" w:rsidTr="002B2FD0">
        <w:trPr>
          <w:cantSplit/>
          <w:jc w:val="center"/>
        </w:trPr>
        <w:tc>
          <w:tcPr>
            <w:tcW w:w="695" w:type="pct"/>
            <w:vAlign w:val="center"/>
          </w:tcPr>
          <w:p w14:paraId="308F4223" w14:textId="77777777" w:rsidR="002B2FD0" w:rsidRPr="00CC7AA2" w:rsidRDefault="002B2FD0" w:rsidP="00E53010">
            <w:pPr>
              <w:pStyle w:val="TAH"/>
              <w:rPr>
                <w:rFonts w:ascii="Times New Roman" w:hAnsi="Times New Roman"/>
                <w:sz w:val="20"/>
                <w:szCs w:val="20"/>
              </w:rPr>
            </w:pPr>
            <w:r w:rsidRPr="00CC7AA2">
              <w:rPr>
                <w:rFonts w:ascii="Times New Roman" w:hAnsi="Times New Roman"/>
                <w:sz w:val="20"/>
                <w:szCs w:val="20"/>
              </w:rPr>
              <w:t>Frequency Range</w:t>
            </w:r>
          </w:p>
        </w:tc>
        <w:tc>
          <w:tcPr>
            <w:tcW w:w="774" w:type="pct"/>
            <w:vAlign w:val="center"/>
          </w:tcPr>
          <w:p w14:paraId="02E9175A" w14:textId="77777777" w:rsidR="002B2FD0" w:rsidRPr="00CC7AA2" w:rsidRDefault="002B2FD0" w:rsidP="00E53010">
            <w:pPr>
              <w:pStyle w:val="TAH"/>
              <w:rPr>
                <w:rFonts w:ascii="Times New Roman" w:hAnsi="Times New Roman"/>
                <w:sz w:val="20"/>
                <w:szCs w:val="20"/>
              </w:rPr>
            </w:pPr>
            <w:r w:rsidRPr="00CC7AA2">
              <w:rPr>
                <w:rFonts w:ascii="Times New Roman" w:hAnsi="Times New Roman"/>
                <w:sz w:val="20"/>
                <w:szCs w:val="20"/>
              </w:rPr>
              <w:t>SCS of SSB signals (kHz)</w:t>
            </w:r>
          </w:p>
        </w:tc>
        <w:tc>
          <w:tcPr>
            <w:tcW w:w="774" w:type="pct"/>
            <w:vAlign w:val="center"/>
          </w:tcPr>
          <w:p w14:paraId="43319AFB" w14:textId="77777777" w:rsidR="002B2FD0" w:rsidRPr="00CC7AA2" w:rsidRDefault="002B2FD0" w:rsidP="00E53010">
            <w:pPr>
              <w:pStyle w:val="TAH"/>
              <w:rPr>
                <w:rFonts w:ascii="Times New Roman" w:hAnsi="Times New Roman"/>
                <w:sz w:val="20"/>
                <w:szCs w:val="20"/>
              </w:rPr>
            </w:pPr>
            <w:r w:rsidRPr="00CC7AA2">
              <w:rPr>
                <w:rFonts w:ascii="Times New Roman" w:hAnsi="Times New Roman"/>
                <w:sz w:val="20"/>
                <w:szCs w:val="20"/>
              </w:rPr>
              <w:t>SCS of uplink signals (kHz)</w:t>
            </w:r>
          </w:p>
        </w:tc>
        <w:tc>
          <w:tcPr>
            <w:tcW w:w="919" w:type="pct"/>
            <w:vAlign w:val="center"/>
          </w:tcPr>
          <w:p w14:paraId="61136D5E" w14:textId="77777777" w:rsidR="002B2FD0" w:rsidRPr="00CC7AA2" w:rsidRDefault="002B2FD0" w:rsidP="00E53010">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w:t>
            </w:r>
            <w:r w:rsidRPr="00CC7AA2">
              <w:rPr>
                <w:rFonts w:ascii="Times New Roman" w:hAnsi="Times New Roman"/>
                <w:sz w:val="20"/>
                <w:szCs w:val="20"/>
                <w:vertAlign w:val="subscript"/>
              </w:rPr>
              <w:t>e</w:t>
            </w:r>
            <w:proofErr w:type="spellEnd"/>
          </w:p>
        </w:tc>
        <w:tc>
          <w:tcPr>
            <w:tcW w:w="919" w:type="pct"/>
            <w:vAlign w:val="center"/>
          </w:tcPr>
          <w:p w14:paraId="28C38E12" w14:textId="1E58B079" w:rsidR="002B2FD0" w:rsidRPr="00CC7AA2" w:rsidRDefault="002B2FD0" w:rsidP="002C3D69">
            <w:pPr>
              <w:pStyle w:val="TAH"/>
              <w:rPr>
                <w:rFonts w:ascii="Times New Roman" w:hAnsi="Times New Roman"/>
                <w:sz w:val="20"/>
                <w:szCs w:val="20"/>
              </w:rPr>
            </w:pPr>
            <w:r w:rsidRPr="00CC7AA2">
              <w:rPr>
                <w:rFonts w:ascii="Times New Roman" w:hAnsi="Times New Roman"/>
                <w:sz w:val="20"/>
                <w:szCs w:val="20"/>
              </w:rPr>
              <w:t xml:space="preserve">Legacy </w:t>
            </w:r>
            <w:proofErr w:type="spellStart"/>
            <w:r w:rsidRPr="00CC7AA2">
              <w:rPr>
                <w:rFonts w:ascii="Times New Roman" w:hAnsi="Times New Roman"/>
                <w:sz w:val="20"/>
                <w:szCs w:val="20"/>
              </w:rPr>
              <w:t>Te</w:t>
            </w:r>
            <w:proofErr w:type="spellEnd"/>
            <w:r w:rsidRPr="00CC7AA2">
              <w:rPr>
                <w:rFonts w:ascii="Times New Roman" w:hAnsi="Times New Roman"/>
                <w:sz w:val="20"/>
                <w:szCs w:val="20"/>
              </w:rPr>
              <w:t xml:space="preserve"> + 20.48*64*Tc</w:t>
            </w:r>
          </w:p>
        </w:tc>
        <w:tc>
          <w:tcPr>
            <w:tcW w:w="919" w:type="pct"/>
          </w:tcPr>
          <w:p w14:paraId="4157AC5B" w14:textId="05D3C89B" w:rsidR="002B2FD0" w:rsidRPr="00CC7AA2" w:rsidRDefault="002B2FD0" w:rsidP="00E53010">
            <w:pPr>
              <w:pStyle w:val="TAH"/>
              <w:rPr>
                <w:rFonts w:ascii="Times New Roman" w:hAnsi="Times New Roman"/>
                <w:sz w:val="20"/>
                <w:szCs w:val="20"/>
              </w:rPr>
            </w:pPr>
            <w:r w:rsidRPr="00CC7AA2">
              <w:rPr>
                <w:rFonts w:ascii="Times New Roman" w:hAnsi="Times New Roman"/>
                <w:sz w:val="20"/>
                <w:szCs w:val="20"/>
              </w:rPr>
              <w:t>(CP- 8*64*Tc)/3 for FR1</w:t>
            </w:r>
          </w:p>
        </w:tc>
      </w:tr>
      <w:tr w:rsidR="002B2FD0" w:rsidRPr="00CC7AA2" w14:paraId="1058DA80" w14:textId="77777777" w:rsidTr="002B2FD0">
        <w:trPr>
          <w:cantSplit/>
          <w:jc w:val="center"/>
        </w:trPr>
        <w:tc>
          <w:tcPr>
            <w:tcW w:w="695" w:type="pct"/>
            <w:tcBorders>
              <w:bottom w:val="nil"/>
            </w:tcBorders>
            <w:vAlign w:val="center"/>
          </w:tcPr>
          <w:p w14:paraId="5923703F"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w:t>
            </w:r>
          </w:p>
        </w:tc>
        <w:tc>
          <w:tcPr>
            <w:tcW w:w="774" w:type="pct"/>
            <w:tcBorders>
              <w:bottom w:val="nil"/>
            </w:tcBorders>
            <w:vAlign w:val="center"/>
          </w:tcPr>
          <w:p w14:paraId="3F96066A"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15</w:t>
            </w:r>
          </w:p>
        </w:tc>
        <w:tc>
          <w:tcPr>
            <w:tcW w:w="774" w:type="pct"/>
          </w:tcPr>
          <w:p w14:paraId="7980EF10"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15</w:t>
            </w:r>
          </w:p>
        </w:tc>
        <w:tc>
          <w:tcPr>
            <w:tcW w:w="919" w:type="pct"/>
          </w:tcPr>
          <w:p w14:paraId="626041DB"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12*64*T</w:t>
            </w:r>
            <w:r w:rsidRPr="00CC7AA2">
              <w:rPr>
                <w:rFonts w:ascii="Times New Roman" w:hAnsi="Times New Roman"/>
                <w:sz w:val="20"/>
                <w:szCs w:val="20"/>
                <w:vertAlign w:val="subscript"/>
              </w:rPr>
              <w:t>c</w:t>
            </w:r>
          </w:p>
        </w:tc>
        <w:tc>
          <w:tcPr>
            <w:tcW w:w="919" w:type="pct"/>
          </w:tcPr>
          <w:p w14:paraId="0C9CF1F5" w14:textId="01997601"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32.5*64*Tc</w:t>
            </w:r>
          </w:p>
        </w:tc>
        <w:tc>
          <w:tcPr>
            <w:tcW w:w="919" w:type="pct"/>
          </w:tcPr>
          <w:p w14:paraId="21CB50F1" w14:textId="712DFF02"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46*64*Tc</w:t>
            </w:r>
          </w:p>
        </w:tc>
      </w:tr>
      <w:tr w:rsidR="002B2FD0" w:rsidRPr="00CC7AA2" w14:paraId="78204CAD" w14:textId="77777777" w:rsidTr="002B2FD0">
        <w:trPr>
          <w:cantSplit/>
          <w:jc w:val="center"/>
        </w:trPr>
        <w:tc>
          <w:tcPr>
            <w:tcW w:w="695" w:type="pct"/>
            <w:tcBorders>
              <w:top w:val="nil"/>
              <w:bottom w:val="nil"/>
            </w:tcBorders>
            <w:vAlign w:val="center"/>
          </w:tcPr>
          <w:p w14:paraId="3BC30CB5" w14:textId="77777777" w:rsidR="002B2FD0" w:rsidRPr="00CC7AA2" w:rsidRDefault="002B2FD0" w:rsidP="00E53010">
            <w:pPr>
              <w:pStyle w:val="TAC"/>
              <w:rPr>
                <w:rFonts w:ascii="Times New Roman" w:hAnsi="Times New Roman"/>
                <w:sz w:val="20"/>
                <w:szCs w:val="20"/>
              </w:rPr>
            </w:pPr>
          </w:p>
        </w:tc>
        <w:tc>
          <w:tcPr>
            <w:tcW w:w="774" w:type="pct"/>
            <w:tcBorders>
              <w:top w:val="nil"/>
              <w:bottom w:val="nil"/>
            </w:tcBorders>
            <w:vAlign w:val="center"/>
          </w:tcPr>
          <w:p w14:paraId="44CB5C09" w14:textId="77777777" w:rsidR="002B2FD0" w:rsidRPr="00CC7AA2" w:rsidRDefault="002B2FD0" w:rsidP="00E53010">
            <w:pPr>
              <w:pStyle w:val="TAC"/>
              <w:rPr>
                <w:rFonts w:ascii="Times New Roman" w:hAnsi="Times New Roman"/>
                <w:sz w:val="20"/>
                <w:szCs w:val="20"/>
              </w:rPr>
            </w:pPr>
          </w:p>
        </w:tc>
        <w:tc>
          <w:tcPr>
            <w:tcW w:w="774" w:type="pct"/>
          </w:tcPr>
          <w:p w14:paraId="4896AEC5"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30</w:t>
            </w:r>
          </w:p>
        </w:tc>
        <w:tc>
          <w:tcPr>
            <w:tcW w:w="919" w:type="pct"/>
          </w:tcPr>
          <w:p w14:paraId="57BB8BD0"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919" w:type="pct"/>
          </w:tcPr>
          <w:p w14:paraId="64348F87" w14:textId="70A1549D"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30.5*64*Tc</w:t>
            </w:r>
          </w:p>
        </w:tc>
        <w:tc>
          <w:tcPr>
            <w:tcW w:w="919" w:type="pct"/>
          </w:tcPr>
          <w:p w14:paraId="50EF9902" w14:textId="7BFAEBCA"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22*64*Tc</w:t>
            </w:r>
          </w:p>
        </w:tc>
      </w:tr>
      <w:tr w:rsidR="002B2FD0" w:rsidRPr="00CC7AA2" w14:paraId="23DF0C9D" w14:textId="77777777" w:rsidTr="002B2FD0">
        <w:trPr>
          <w:cantSplit/>
          <w:jc w:val="center"/>
        </w:trPr>
        <w:tc>
          <w:tcPr>
            <w:tcW w:w="695" w:type="pct"/>
            <w:tcBorders>
              <w:top w:val="nil"/>
              <w:bottom w:val="nil"/>
            </w:tcBorders>
            <w:vAlign w:val="center"/>
          </w:tcPr>
          <w:p w14:paraId="0A2A7160" w14:textId="77777777" w:rsidR="002B2FD0" w:rsidRPr="00CC7AA2" w:rsidRDefault="002B2FD0" w:rsidP="00E53010">
            <w:pPr>
              <w:pStyle w:val="TAC"/>
              <w:rPr>
                <w:rFonts w:ascii="Times New Roman" w:hAnsi="Times New Roman"/>
                <w:sz w:val="20"/>
                <w:szCs w:val="20"/>
              </w:rPr>
            </w:pPr>
          </w:p>
        </w:tc>
        <w:tc>
          <w:tcPr>
            <w:tcW w:w="774" w:type="pct"/>
            <w:tcBorders>
              <w:top w:val="nil"/>
            </w:tcBorders>
            <w:vAlign w:val="center"/>
          </w:tcPr>
          <w:p w14:paraId="194C3257" w14:textId="77777777" w:rsidR="002B2FD0" w:rsidRPr="00CC7AA2" w:rsidRDefault="002B2FD0" w:rsidP="00E53010">
            <w:pPr>
              <w:pStyle w:val="TAC"/>
              <w:rPr>
                <w:rFonts w:ascii="Times New Roman" w:hAnsi="Times New Roman"/>
                <w:sz w:val="20"/>
                <w:szCs w:val="20"/>
              </w:rPr>
            </w:pPr>
          </w:p>
        </w:tc>
        <w:tc>
          <w:tcPr>
            <w:tcW w:w="774" w:type="pct"/>
          </w:tcPr>
          <w:p w14:paraId="1B33EB81"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60</w:t>
            </w:r>
          </w:p>
        </w:tc>
        <w:tc>
          <w:tcPr>
            <w:tcW w:w="919" w:type="pct"/>
          </w:tcPr>
          <w:p w14:paraId="31DE7AAC" w14:textId="7777777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10*64*T</w:t>
            </w:r>
            <w:r w:rsidRPr="00CC7AA2">
              <w:rPr>
                <w:rFonts w:ascii="Times New Roman" w:hAnsi="Times New Roman"/>
                <w:sz w:val="20"/>
                <w:szCs w:val="20"/>
                <w:vertAlign w:val="subscript"/>
              </w:rPr>
              <w:t>c</w:t>
            </w:r>
          </w:p>
        </w:tc>
        <w:tc>
          <w:tcPr>
            <w:tcW w:w="919" w:type="pct"/>
          </w:tcPr>
          <w:p w14:paraId="0F52091E" w14:textId="5444BEAA"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30.5*64*Tc</w:t>
            </w:r>
          </w:p>
        </w:tc>
        <w:tc>
          <w:tcPr>
            <w:tcW w:w="919" w:type="pct"/>
          </w:tcPr>
          <w:p w14:paraId="3F14E4E9" w14:textId="4F7324A7" w:rsidR="002B2FD0" w:rsidRPr="00CC7AA2" w:rsidRDefault="002B2FD0" w:rsidP="00E53010">
            <w:pPr>
              <w:pStyle w:val="TAC"/>
              <w:rPr>
                <w:rFonts w:ascii="Times New Roman" w:hAnsi="Times New Roman"/>
                <w:sz w:val="20"/>
                <w:szCs w:val="20"/>
              </w:rPr>
            </w:pPr>
            <w:r w:rsidRPr="00CC7AA2">
              <w:rPr>
                <w:rFonts w:ascii="Times New Roman" w:hAnsi="Times New Roman"/>
                <w:sz w:val="20"/>
                <w:szCs w:val="20"/>
              </w:rPr>
              <w:t>10*64*Tc</w:t>
            </w:r>
          </w:p>
        </w:tc>
      </w:tr>
      <w:tr w:rsidR="002B2FD0" w:rsidRPr="00CC7AA2" w14:paraId="7B5AF61A" w14:textId="77777777" w:rsidTr="002B2FD0">
        <w:trPr>
          <w:cantSplit/>
          <w:jc w:val="center"/>
        </w:trPr>
        <w:tc>
          <w:tcPr>
            <w:tcW w:w="695" w:type="pct"/>
            <w:tcBorders>
              <w:top w:val="nil"/>
              <w:bottom w:val="nil"/>
            </w:tcBorders>
            <w:vAlign w:val="center"/>
          </w:tcPr>
          <w:p w14:paraId="3EF3BAED" w14:textId="77777777" w:rsidR="002B2FD0" w:rsidRPr="00CC7AA2" w:rsidRDefault="002B2FD0" w:rsidP="00A8730E">
            <w:pPr>
              <w:pStyle w:val="TAC"/>
              <w:rPr>
                <w:rFonts w:ascii="Times New Roman" w:hAnsi="Times New Roman"/>
                <w:sz w:val="20"/>
                <w:szCs w:val="20"/>
              </w:rPr>
            </w:pPr>
          </w:p>
        </w:tc>
        <w:tc>
          <w:tcPr>
            <w:tcW w:w="774" w:type="pct"/>
            <w:tcBorders>
              <w:bottom w:val="nil"/>
            </w:tcBorders>
            <w:vAlign w:val="center"/>
          </w:tcPr>
          <w:p w14:paraId="2756F269"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30</w:t>
            </w:r>
          </w:p>
        </w:tc>
        <w:tc>
          <w:tcPr>
            <w:tcW w:w="774" w:type="pct"/>
          </w:tcPr>
          <w:p w14:paraId="4D9E7797"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15</w:t>
            </w:r>
          </w:p>
        </w:tc>
        <w:tc>
          <w:tcPr>
            <w:tcW w:w="919" w:type="pct"/>
          </w:tcPr>
          <w:p w14:paraId="535EC6B4"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19" w:type="pct"/>
          </w:tcPr>
          <w:p w14:paraId="4B5340E0" w14:textId="2977B4BB"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28.5*64*Tc</w:t>
            </w:r>
          </w:p>
        </w:tc>
        <w:tc>
          <w:tcPr>
            <w:tcW w:w="919" w:type="pct"/>
          </w:tcPr>
          <w:p w14:paraId="75F9C1FA" w14:textId="59346D55"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46*64*Tc</w:t>
            </w:r>
          </w:p>
        </w:tc>
      </w:tr>
      <w:tr w:rsidR="002B2FD0" w:rsidRPr="00CC7AA2" w14:paraId="71E5609F" w14:textId="77777777" w:rsidTr="002B2FD0">
        <w:trPr>
          <w:cantSplit/>
          <w:jc w:val="center"/>
        </w:trPr>
        <w:tc>
          <w:tcPr>
            <w:tcW w:w="695" w:type="pct"/>
            <w:tcBorders>
              <w:top w:val="nil"/>
              <w:bottom w:val="nil"/>
            </w:tcBorders>
            <w:vAlign w:val="center"/>
          </w:tcPr>
          <w:p w14:paraId="6BA03BC7" w14:textId="77777777" w:rsidR="002B2FD0" w:rsidRPr="00CC7AA2" w:rsidRDefault="002B2FD0" w:rsidP="00A8730E">
            <w:pPr>
              <w:pStyle w:val="TAC"/>
              <w:rPr>
                <w:rFonts w:ascii="Times New Roman" w:hAnsi="Times New Roman"/>
                <w:sz w:val="20"/>
                <w:szCs w:val="20"/>
              </w:rPr>
            </w:pPr>
          </w:p>
        </w:tc>
        <w:tc>
          <w:tcPr>
            <w:tcW w:w="774" w:type="pct"/>
            <w:tcBorders>
              <w:top w:val="nil"/>
              <w:bottom w:val="nil"/>
            </w:tcBorders>
            <w:vAlign w:val="center"/>
          </w:tcPr>
          <w:p w14:paraId="7D2236B4" w14:textId="77777777" w:rsidR="002B2FD0" w:rsidRPr="00CC7AA2" w:rsidRDefault="002B2FD0" w:rsidP="00A8730E">
            <w:pPr>
              <w:pStyle w:val="TAC"/>
              <w:rPr>
                <w:rFonts w:ascii="Times New Roman" w:hAnsi="Times New Roman"/>
                <w:sz w:val="20"/>
                <w:szCs w:val="20"/>
              </w:rPr>
            </w:pPr>
          </w:p>
        </w:tc>
        <w:tc>
          <w:tcPr>
            <w:tcW w:w="774" w:type="pct"/>
          </w:tcPr>
          <w:p w14:paraId="24998982"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30</w:t>
            </w:r>
          </w:p>
        </w:tc>
        <w:tc>
          <w:tcPr>
            <w:tcW w:w="919" w:type="pct"/>
          </w:tcPr>
          <w:p w14:paraId="313D0C48"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8*64*T</w:t>
            </w:r>
            <w:r w:rsidRPr="00CC7AA2">
              <w:rPr>
                <w:rFonts w:ascii="Times New Roman" w:hAnsi="Times New Roman"/>
                <w:sz w:val="20"/>
                <w:szCs w:val="20"/>
                <w:vertAlign w:val="subscript"/>
              </w:rPr>
              <w:t>c</w:t>
            </w:r>
          </w:p>
        </w:tc>
        <w:tc>
          <w:tcPr>
            <w:tcW w:w="919" w:type="pct"/>
          </w:tcPr>
          <w:p w14:paraId="3BA4954E" w14:textId="3750A14F"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28.5*64*Tc</w:t>
            </w:r>
          </w:p>
        </w:tc>
        <w:tc>
          <w:tcPr>
            <w:tcW w:w="919" w:type="pct"/>
          </w:tcPr>
          <w:p w14:paraId="0E0CE7A6" w14:textId="53ECB9E6"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22*64*Tc</w:t>
            </w:r>
          </w:p>
        </w:tc>
      </w:tr>
      <w:tr w:rsidR="002B2FD0" w:rsidRPr="00CC7AA2" w14:paraId="4B076896" w14:textId="77777777" w:rsidTr="002B2FD0">
        <w:trPr>
          <w:cantSplit/>
          <w:jc w:val="center"/>
        </w:trPr>
        <w:tc>
          <w:tcPr>
            <w:tcW w:w="695" w:type="pct"/>
            <w:tcBorders>
              <w:top w:val="nil"/>
              <w:bottom w:val="single" w:sz="4" w:space="0" w:color="auto"/>
            </w:tcBorders>
            <w:vAlign w:val="center"/>
          </w:tcPr>
          <w:p w14:paraId="07B8A1AF" w14:textId="77777777" w:rsidR="002B2FD0" w:rsidRPr="00CC7AA2" w:rsidRDefault="002B2FD0" w:rsidP="00A8730E">
            <w:pPr>
              <w:pStyle w:val="TAC"/>
              <w:rPr>
                <w:rFonts w:ascii="Times New Roman" w:hAnsi="Times New Roman"/>
                <w:sz w:val="20"/>
                <w:szCs w:val="20"/>
              </w:rPr>
            </w:pPr>
          </w:p>
        </w:tc>
        <w:tc>
          <w:tcPr>
            <w:tcW w:w="774" w:type="pct"/>
            <w:tcBorders>
              <w:top w:val="nil"/>
              <w:bottom w:val="single" w:sz="4" w:space="0" w:color="auto"/>
            </w:tcBorders>
            <w:vAlign w:val="center"/>
          </w:tcPr>
          <w:p w14:paraId="511F7C08" w14:textId="77777777" w:rsidR="002B2FD0" w:rsidRPr="00CC7AA2" w:rsidRDefault="002B2FD0" w:rsidP="00A8730E">
            <w:pPr>
              <w:pStyle w:val="TAC"/>
              <w:rPr>
                <w:rFonts w:ascii="Times New Roman" w:hAnsi="Times New Roman"/>
                <w:sz w:val="20"/>
                <w:szCs w:val="20"/>
              </w:rPr>
            </w:pPr>
          </w:p>
        </w:tc>
        <w:tc>
          <w:tcPr>
            <w:tcW w:w="774" w:type="pct"/>
          </w:tcPr>
          <w:p w14:paraId="3FE6275B"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60</w:t>
            </w:r>
          </w:p>
        </w:tc>
        <w:tc>
          <w:tcPr>
            <w:tcW w:w="919" w:type="pct"/>
          </w:tcPr>
          <w:p w14:paraId="7B80AFD6" w14:textId="77777777"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7*64*T</w:t>
            </w:r>
            <w:r w:rsidRPr="00CC7AA2">
              <w:rPr>
                <w:rFonts w:ascii="Times New Roman" w:hAnsi="Times New Roman"/>
                <w:sz w:val="20"/>
                <w:szCs w:val="20"/>
                <w:vertAlign w:val="subscript"/>
              </w:rPr>
              <w:t>c</w:t>
            </w:r>
          </w:p>
        </w:tc>
        <w:tc>
          <w:tcPr>
            <w:tcW w:w="919" w:type="pct"/>
          </w:tcPr>
          <w:p w14:paraId="1851F36B" w14:textId="0D5C4B93"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27.5*64*Tc</w:t>
            </w:r>
          </w:p>
        </w:tc>
        <w:tc>
          <w:tcPr>
            <w:tcW w:w="919" w:type="pct"/>
          </w:tcPr>
          <w:p w14:paraId="12E6A685" w14:textId="3400A8A1" w:rsidR="002B2FD0" w:rsidRPr="00CC7AA2" w:rsidRDefault="002B2FD0" w:rsidP="00A8730E">
            <w:pPr>
              <w:pStyle w:val="TAC"/>
              <w:rPr>
                <w:rFonts w:ascii="Times New Roman" w:hAnsi="Times New Roman"/>
                <w:sz w:val="20"/>
                <w:szCs w:val="20"/>
              </w:rPr>
            </w:pPr>
            <w:r w:rsidRPr="00CC7AA2">
              <w:rPr>
                <w:rFonts w:ascii="Times New Roman" w:hAnsi="Times New Roman"/>
                <w:sz w:val="20"/>
                <w:szCs w:val="20"/>
              </w:rPr>
              <w:t>10*64*Tc</w:t>
            </w:r>
          </w:p>
        </w:tc>
      </w:tr>
    </w:tbl>
    <w:p w14:paraId="5901B7C4" w14:textId="259AB185" w:rsidR="00A54387" w:rsidRPr="00CC7AA2" w:rsidRDefault="00A54387" w:rsidP="00A54387">
      <w:pPr>
        <w:jc w:val="both"/>
        <w:rPr>
          <w:sz w:val="20"/>
          <w:szCs w:val="20"/>
          <w:lang w:eastAsia="x-none"/>
        </w:rPr>
      </w:pPr>
      <w:r w:rsidRPr="00CC7AA2">
        <w:rPr>
          <w:sz w:val="20"/>
          <w:szCs w:val="20"/>
          <w:lang w:eastAsia="x-none"/>
        </w:rPr>
        <w:t>Besides the above analysis, we have the following proposal.</w:t>
      </w:r>
    </w:p>
    <w:p w14:paraId="417CB0A7" w14:textId="05B5118C" w:rsidR="009C65F7" w:rsidRPr="00CC7AA2" w:rsidRDefault="009C65F7" w:rsidP="008904C8">
      <w:pPr>
        <w:spacing w:before="0" w:beforeAutospacing="0" w:after="0"/>
        <w:jc w:val="both"/>
        <w:rPr>
          <w:b/>
          <w:bCs/>
          <w:i/>
          <w:iCs/>
          <w:color w:val="000000"/>
          <w:sz w:val="20"/>
          <w:szCs w:val="20"/>
        </w:rPr>
      </w:pPr>
      <w:r w:rsidRPr="00CC7AA2">
        <w:rPr>
          <w:b/>
          <w:bCs/>
          <w:i/>
          <w:iCs/>
          <w:sz w:val="20"/>
          <w:szCs w:val="20"/>
        </w:rPr>
        <w:t xml:space="preserve">Proposal </w:t>
      </w:r>
      <w:r w:rsidR="002B2FD0">
        <w:rPr>
          <w:b/>
          <w:bCs/>
          <w:i/>
          <w:iCs/>
          <w:sz w:val="20"/>
          <w:szCs w:val="20"/>
        </w:rPr>
        <w:t>11</w:t>
      </w:r>
      <w:r w:rsidRPr="00CC7AA2">
        <w:rPr>
          <w:b/>
          <w:bCs/>
          <w:i/>
          <w:iCs/>
          <w:sz w:val="20"/>
          <w:szCs w:val="20"/>
        </w:rPr>
        <w:t xml:space="preserve">: </w:t>
      </w:r>
      <w:r w:rsidRPr="00CC7AA2">
        <w:rPr>
          <w:b/>
          <w:bCs/>
          <w:i/>
          <w:iCs/>
          <w:color w:val="000000"/>
          <w:sz w:val="20"/>
          <w:szCs w:val="20"/>
        </w:rPr>
        <w:t xml:space="preserve">The </w:t>
      </w:r>
      <w:proofErr w:type="spellStart"/>
      <w:r w:rsidRPr="00CC7AA2">
        <w:rPr>
          <w:b/>
          <w:bCs/>
          <w:i/>
          <w:iCs/>
          <w:color w:val="000000"/>
          <w:sz w:val="20"/>
          <w:szCs w:val="20"/>
        </w:rPr>
        <w:t>Te_NTN</w:t>
      </w:r>
      <w:proofErr w:type="spellEnd"/>
      <w:r w:rsidRPr="00CC7AA2">
        <w:rPr>
          <w:b/>
          <w:bCs/>
          <w:i/>
          <w:iCs/>
          <w:color w:val="000000"/>
          <w:sz w:val="20"/>
          <w:szCs w:val="20"/>
        </w:rPr>
        <w:t xml:space="preserve"> requirement shall be </w:t>
      </w:r>
      <w:r w:rsidR="002C3D69" w:rsidRPr="00CC7AA2">
        <w:rPr>
          <w:b/>
          <w:bCs/>
          <w:i/>
          <w:iCs/>
          <w:color w:val="000000"/>
          <w:sz w:val="20"/>
          <w:szCs w:val="20"/>
        </w:rPr>
        <w:t>defined as</w:t>
      </w:r>
      <w:r w:rsidRPr="00CC7AA2">
        <w:rPr>
          <w:b/>
          <w:bCs/>
          <w:i/>
          <w:iCs/>
          <w:color w:val="000000"/>
          <w:sz w:val="20"/>
          <w:szCs w:val="20"/>
        </w:rPr>
        <w:t xml:space="preserve">, </w:t>
      </w:r>
    </w:p>
    <w:p w14:paraId="6791BD40" w14:textId="7057F70A" w:rsidR="009C65F7" w:rsidRPr="00CC7AA2" w:rsidRDefault="009C65F7" w:rsidP="008904C8">
      <w:pPr>
        <w:pStyle w:val="ListParagraph"/>
        <w:numPr>
          <w:ilvl w:val="0"/>
          <w:numId w:val="12"/>
        </w:numPr>
        <w:spacing w:before="0" w:beforeAutospacing="0" w:line="240" w:lineRule="auto"/>
        <w:ind w:firstLineChars="0"/>
        <w:jc w:val="both"/>
        <w:rPr>
          <w:b/>
          <w:bCs/>
          <w:i/>
          <w:iCs/>
          <w:sz w:val="20"/>
          <w:szCs w:val="20"/>
        </w:rPr>
      </w:pPr>
      <w:r w:rsidRPr="00CC7AA2">
        <w:rPr>
          <w:b/>
          <w:bCs/>
          <w:i/>
          <w:iCs/>
          <w:color w:val="000000"/>
          <w:sz w:val="20"/>
          <w:szCs w:val="20"/>
          <w:lang w:val="en-US" w:eastAsia="zh-CN"/>
        </w:rPr>
        <w:t xml:space="preserve">FR1 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proofErr w:type="gramStart"/>
      <w:r w:rsidRPr="00CC7AA2">
        <w:rPr>
          <w:b/>
          <w:bCs/>
          <w:i/>
          <w:iCs/>
          <w:sz w:val="20"/>
          <w:szCs w:val="20"/>
        </w:rPr>
        <w:t>min{</w:t>
      </w:r>
      <w:proofErr w:type="gramEnd"/>
      <w:r w:rsidRPr="00CC7AA2">
        <w:rPr>
          <w:b/>
          <w:bCs/>
          <w:i/>
          <w:iCs/>
          <w:sz w:val="20"/>
          <w:szCs w:val="20"/>
        </w:rPr>
        <w:t xml:space="preserve">(legacy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xml:space="preserve">+ </w:t>
      </w:r>
      <w:r w:rsidR="002C3D69" w:rsidRPr="00CC7AA2">
        <w:rPr>
          <w:b/>
          <w:bCs/>
          <w:i/>
          <w:iCs/>
          <w:color w:val="000000"/>
          <w:sz w:val="20"/>
          <w:szCs w:val="20"/>
          <w:lang w:val="en-US" w:eastAsia="zh-CN"/>
        </w:rPr>
        <w:t>20</w:t>
      </w:r>
      <w:r w:rsidRPr="00CC7AA2">
        <w:rPr>
          <w:b/>
          <w:bCs/>
          <w:i/>
          <w:iCs/>
          <w:color w:val="000000"/>
          <w:sz w:val="20"/>
          <w:szCs w:val="20"/>
          <w:lang w:val="en-US" w:eastAsia="zh-CN"/>
        </w:rPr>
        <w:t>.</w:t>
      </w:r>
      <w:r w:rsidR="002C3D69" w:rsidRPr="00CC7AA2">
        <w:rPr>
          <w:b/>
          <w:bCs/>
          <w:i/>
          <w:iCs/>
          <w:color w:val="000000"/>
          <w:sz w:val="20"/>
          <w:szCs w:val="20"/>
          <w:lang w:val="en-US" w:eastAsia="zh-CN"/>
        </w:rPr>
        <w:t>48</w:t>
      </w:r>
      <w:r w:rsidRPr="00CC7AA2">
        <w:rPr>
          <w:b/>
          <w:bCs/>
          <w:i/>
          <w:iCs/>
          <w:color w:val="000000"/>
          <w:sz w:val="20"/>
          <w:szCs w:val="20"/>
          <w:lang w:val="en-US" w:eastAsia="zh-CN"/>
        </w:rPr>
        <w:t>*64*Tc</w:t>
      </w:r>
      <w:r w:rsidRPr="00CC7AA2">
        <w:rPr>
          <w:b/>
          <w:bCs/>
          <w:i/>
          <w:iCs/>
          <w:sz w:val="20"/>
          <w:szCs w:val="20"/>
        </w:rPr>
        <w:t>), (CP – 8*64*Tc</w:t>
      </w:r>
      <w:r w:rsidR="002C3D69" w:rsidRPr="00CC7AA2">
        <w:rPr>
          <w:b/>
          <w:bCs/>
          <w:i/>
          <w:iCs/>
          <w:sz w:val="20"/>
          <w:szCs w:val="20"/>
          <w:lang w:val="en-US"/>
        </w:rPr>
        <w:t>)/3</w:t>
      </w:r>
      <w:r w:rsidRPr="00CC7AA2">
        <w:rPr>
          <w:b/>
          <w:bCs/>
          <w:i/>
          <w:iCs/>
          <w:sz w:val="20"/>
          <w:szCs w:val="20"/>
        </w:rPr>
        <w:t>}</w:t>
      </w:r>
    </w:p>
    <w:p w14:paraId="0E581596" w14:textId="77777777" w:rsidR="008904C8" w:rsidRPr="00CC7AA2" w:rsidRDefault="008904C8" w:rsidP="008904C8">
      <w:pPr>
        <w:pStyle w:val="ListParagraph"/>
        <w:spacing w:before="0" w:beforeAutospacing="0" w:line="240" w:lineRule="auto"/>
        <w:ind w:left="720" w:firstLineChars="0" w:firstLine="0"/>
        <w:jc w:val="both"/>
        <w:rPr>
          <w:b/>
          <w:bCs/>
          <w:i/>
          <w:iCs/>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933C9A" w:rsidRPr="00CC7AA2" w14:paraId="6EC34884" w14:textId="77777777" w:rsidTr="00E53010">
        <w:trPr>
          <w:cantSplit/>
          <w:jc w:val="center"/>
        </w:trPr>
        <w:tc>
          <w:tcPr>
            <w:tcW w:w="849" w:type="pct"/>
            <w:vAlign w:val="center"/>
          </w:tcPr>
          <w:p w14:paraId="30189576"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Frequency Range</w:t>
            </w:r>
          </w:p>
        </w:tc>
        <w:tc>
          <w:tcPr>
            <w:tcW w:w="948" w:type="pct"/>
            <w:vAlign w:val="center"/>
          </w:tcPr>
          <w:p w14:paraId="3A2AA2D0"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SCS of SSB signals (kHz)</w:t>
            </w:r>
          </w:p>
        </w:tc>
        <w:tc>
          <w:tcPr>
            <w:tcW w:w="948" w:type="pct"/>
            <w:vAlign w:val="center"/>
          </w:tcPr>
          <w:p w14:paraId="10B4E254" w14:textId="77777777" w:rsidR="00933C9A" w:rsidRPr="00CC7AA2" w:rsidRDefault="00933C9A" w:rsidP="00E53010">
            <w:pPr>
              <w:pStyle w:val="TAH"/>
              <w:rPr>
                <w:rFonts w:ascii="Times New Roman" w:hAnsi="Times New Roman"/>
                <w:i/>
                <w:iCs/>
                <w:sz w:val="20"/>
                <w:szCs w:val="20"/>
              </w:rPr>
            </w:pPr>
            <w:r w:rsidRPr="00CC7AA2">
              <w:rPr>
                <w:rFonts w:ascii="Times New Roman" w:hAnsi="Times New Roman"/>
                <w:i/>
                <w:iCs/>
                <w:sz w:val="20"/>
                <w:szCs w:val="20"/>
              </w:rPr>
              <w:t>SCS of uplink signals (kHz)</w:t>
            </w:r>
          </w:p>
        </w:tc>
        <w:tc>
          <w:tcPr>
            <w:tcW w:w="1128" w:type="pct"/>
            <w:vAlign w:val="center"/>
          </w:tcPr>
          <w:p w14:paraId="065B5F0D" w14:textId="28A1D3C3" w:rsidR="00933C9A" w:rsidRPr="00CC7AA2" w:rsidRDefault="00933C9A" w:rsidP="00E53010">
            <w:pPr>
              <w:pStyle w:val="TAH"/>
              <w:rPr>
                <w:rFonts w:ascii="Times New Roman" w:hAnsi="Times New Roman"/>
                <w:i/>
                <w:iCs/>
                <w:sz w:val="20"/>
                <w:szCs w:val="20"/>
              </w:rPr>
            </w:pPr>
            <w:proofErr w:type="spellStart"/>
            <w:r w:rsidRPr="00CC7AA2">
              <w:rPr>
                <w:rFonts w:ascii="Times New Roman" w:hAnsi="Times New Roman"/>
                <w:i/>
                <w:iCs/>
                <w:sz w:val="20"/>
                <w:szCs w:val="20"/>
              </w:rPr>
              <w:t>T</w:t>
            </w:r>
            <w:r w:rsidR="00506905" w:rsidRPr="00CC7AA2">
              <w:rPr>
                <w:rFonts w:ascii="Times New Roman" w:hAnsi="Times New Roman"/>
                <w:i/>
                <w:iCs/>
                <w:sz w:val="20"/>
                <w:szCs w:val="20"/>
              </w:rPr>
              <w:t>e</w:t>
            </w:r>
            <w:r w:rsidR="00506905" w:rsidRPr="00CC7AA2">
              <w:rPr>
                <w:rFonts w:ascii="Times New Roman" w:hAnsi="Times New Roman"/>
                <w:i/>
                <w:iCs/>
                <w:sz w:val="20"/>
                <w:szCs w:val="20"/>
                <w:vertAlign w:val="subscript"/>
              </w:rPr>
              <w:t>_</w:t>
            </w:r>
            <w:r w:rsidRPr="00CC7AA2">
              <w:rPr>
                <w:rFonts w:ascii="Times New Roman" w:hAnsi="Times New Roman"/>
                <w:i/>
                <w:iCs/>
                <w:sz w:val="20"/>
                <w:szCs w:val="20"/>
              </w:rPr>
              <w:t>NTN</w:t>
            </w:r>
            <w:proofErr w:type="spellEnd"/>
          </w:p>
        </w:tc>
        <w:tc>
          <w:tcPr>
            <w:tcW w:w="1127" w:type="pct"/>
            <w:vAlign w:val="center"/>
          </w:tcPr>
          <w:p w14:paraId="7A5A217A" w14:textId="77777777" w:rsidR="00933C9A" w:rsidRPr="00CC7AA2" w:rsidRDefault="00933C9A" w:rsidP="00E53010">
            <w:pPr>
              <w:pStyle w:val="TAH"/>
              <w:rPr>
                <w:rFonts w:ascii="Times New Roman" w:hAnsi="Times New Roman"/>
                <w:sz w:val="20"/>
                <w:szCs w:val="20"/>
              </w:rPr>
            </w:pPr>
            <w:r w:rsidRPr="00CC7AA2">
              <w:rPr>
                <w:rFonts w:ascii="Times New Roman" w:hAnsi="Times New Roman"/>
                <w:sz w:val="20"/>
                <w:szCs w:val="20"/>
              </w:rPr>
              <w:t>Note</w:t>
            </w:r>
          </w:p>
        </w:tc>
      </w:tr>
      <w:tr w:rsidR="00933C9A" w:rsidRPr="00CC7AA2" w14:paraId="69574375" w14:textId="77777777" w:rsidTr="00E53010">
        <w:trPr>
          <w:cantSplit/>
          <w:jc w:val="center"/>
        </w:trPr>
        <w:tc>
          <w:tcPr>
            <w:tcW w:w="849" w:type="pct"/>
            <w:tcBorders>
              <w:bottom w:val="nil"/>
            </w:tcBorders>
            <w:vAlign w:val="center"/>
          </w:tcPr>
          <w:p w14:paraId="54C1F241"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w:t>
            </w:r>
          </w:p>
        </w:tc>
        <w:tc>
          <w:tcPr>
            <w:tcW w:w="948" w:type="pct"/>
            <w:tcBorders>
              <w:bottom w:val="nil"/>
            </w:tcBorders>
            <w:vAlign w:val="center"/>
          </w:tcPr>
          <w:p w14:paraId="2F777CA9"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948" w:type="pct"/>
          </w:tcPr>
          <w:p w14:paraId="15F61918"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1D2D5BF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32.5*64*T</w:t>
            </w:r>
            <w:r w:rsidRPr="00CC7AA2">
              <w:rPr>
                <w:rFonts w:ascii="Times New Roman" w:hAnsi="Times New Roman"/>
                <w:b/>
                <w:i/>
                <w:iCs/>
                <w:sz w:val="20"/>
                <w:szCs w:val="20"/>
                <w:vertAlign w:val="subscript"/>
              </w:rPr>
              <w:t>c</w:t>
            </w:r>
          </w:p>
        </w:tc>
        <w:tc>
          <w:tcPr>
            <w:tcW w:w="1127" w:type="pct"/>
            <w:vMerge w:val="restart"/>
          </w:tcPr>
          <w:p w14:paraId="1644D2CA" w14:textId="7BA6794E" w:rsidR="00933C9A" w:rsidRPr="00CC7AA2" w:rsidRDefault="00506905" w:rsidP="00E53010">
            <w:pPr>
              <w:pStyle w:val="TAC"/>
              <w:jc w:val="left"/>
              <w:rPr>
                <w:rFonts w:ascii="Times New Roman" w:hAnsi="Times New Roman"/>
                <w:b/>
                <w:bCs/>
                <w:i/>
                <w:iCs/>
                <w:sz w:val="20"/>
                <w:szCs w:val="20"/>
              </w:rPr>
            </w:pPr>
            <w:r w:rsidRPr="00CC7AA2">
              <w:rPr>
                <w:rFonts w:ascii="Times New Roman" w:hAnsi="Times New Roman"/>
                <w:b/>
                <w:bCs/>
                <w:i/>
                <w:iCs/>
                <w:sz w:val="20"/>
                <w:szCs w:val="20"/>
              </w:rPr>
              <w:t xml:space="preserve">min{(legacy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 8*64*Tc)/3}</w:t>
            </w:r>
          </w:p>
        </w:tc>
      </w:tr>
      <w:tr w:rsidR="00933C9A" w:rsidRPr="00CC7AA2" w14:paraId="409D50F7" w14:textId="77777777" w:rsidTr="00E53010">
        <w:trPr>
          <w:cantSplit/>
          <w:jc w:val="center"/>
        </w:trPr>
        <w:tc>
          <w:tcPr>
            <w:tcW w:w="849" w:type="pct"/>
            <w:tcBorders>
              <w:top w:val="nil"/>
              <w:bottom w:val="nil"/>
            </w:tcBorders>
            <w:vAlign w:val="center"/>
          </w:tcPr>
          <w:p w14:paraId="53C3C28F"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nil"/>
            </w:tcBorders>
            <w:vAlign w:val="center"/>
          </w:tcPr>
          <w:p w14:paraId="180BC6BC" w14:textId="77777777" w:rsidR="00933C9A" w:rsidRPr="00CC7AA2" w:rsidRDefault="00933C9A" w:rsidP="00E53010">
            <w:pPr>
              <w:pStyle w:val="TAC"/>
              <w:rPr>
                <w:rFonts w:ascii="Times New Roman" w:hAnsi="Times New Roman"/>
                <w:b/>
                <w:i/>
                <w:iCs/>
                <w:sz w:val="20"/>
                <w:szCs w:val="20"/>
              </w:rPr>
            </w:pPr>
          </w:p>
        </w:tc>
        <w:tc>
          <w:tcPr>
            <w:tcW w:w="948" w:type="pct"/>
          </w:tcPr>
          <w:p w14:paraId="16D3EB86"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5AFF2342" w14:textId="5E6955E2"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22</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08F881EF" w14:textId="77777777" w:rsidR="00933C9A" w:rsidRPr="00CC7AA2" w:rsidRDefault="00933C9A" w:rsidP="00E53010">
            <w:pPr>
              <w:pStyle w:val="TAC"/>
              <w:rPr>
                <w:rFonts w:ascii="Times New Roman" w:hAnsi="Times New Roman"/>
                <w:sz w:val="20"/>
                <w:szCs w:val="20"/>
              </w:rPr>
            </w:pPr>
          </w:p>
        </w:tc>
      </w:tr>
      <w:tr w:rsidR="00933C9A" w:rsidRPr="00CC7AA2" w14:paraId="6528312F" w14:textId="77777777" w:rsidTr="00E53010">
        <w:trPr>
          <w:cantSplit/>
          <w:jc w:val="center"/>
        </w:trPr>
        <w:tc>
          <w:tcPr>
            <w:tcW w:w="849" w:type="pct"/>
            <w:tcBorders>
              <w:top w:val="nil"/>
              <w:bottom w:val="nil"/>
            </w:tcBorders>
            <w:vAlign w:val="center"/>
          </w:tcPr>
          <w:p w14:paraId="6E37F4D6" w14:textId="77777777" w:rsidR="00933C9A" w:rsidRPr="00CC7AA2" w:rsidRDefault="00933C9A" w:rsidP="00E53010">
            <w:pPr>
              <w:pStyle w:val="TAC"/>
              <w:rPr>
                <w:rFonts w:ascii="Times New Roman" w:hAnsi="Times New Roman"/>
                <w:b/>
                <w:i/>
                <w:iCs/>
                <w:sz w:val="20"/>
                <w:szCs w:val="20"/>
              </w:rPr>
            </w:pPr>
          </w:p>
        </w:tc>
        <w:tc>
          <w:tcPr>
            <w:tcW w:w="948" w:type="pct"/>
            <w:tcBorders>
              <w:top w:val="nil"/>
            </w:tcBorders>
            <w:vAlign w:val="center"/>
          </w:tcPr>
          <w:p w14:paraId="73B89F2A" w14:textId="77777777" w:rsidR="00933C9A" w:rsidRPr="00CC7AA2" w:rsidRDefault="00933C9A" w:rsidP="00E53010">
            <w:pPr>
              <w:pStyle w:val="TAC"/>
              <w:rPr>
                <w:rFonts w:ascii="Times New Roman" w:hAnsi="Times New Roman"/>
                <w:b/>
                <w:i/>
                <w:iCs/>
                <w:sz w:val="20"/>
                <w:szCs w:val="20"/>
              </w:rPr>
            </w:pPr>
          </w:p>
        </w:tc>
        <w:tc>
          <w:tcPr>
            <w:tcW w:w="948" w:type="pct"/>
          </w:tcPr>
          <w:p w14:paraId="0CBEFDFB"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16223312" w14:textId="24A30D4E"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10</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390DE573" w14:textId="77777777" w:rsidR="00933C9A" w:rsidRPr="00CC7AA2" w:rsidRDefault="00933C9A" w:rsidP="00E53010">
            <w:pPr>
              <w:pStyle w:val="TAC"/>
              <w:rPr>
                <w:rFonts w:ascii="Times New Roman" w:hAnsi="Times New Roman"/>
                <w:sz w:val="20"/>
                <w:szCs w:val="20"/>
              </w:rPr>
            </w:pPr>
          </w:p>
        </w:tc>
      </w:tr>
      <w:tr w:rsidR="00933C9A" w:rsidRPr="00CC7AA2" w14:paraId="5D09A180" w14:textId="77777777" w:rsidTr="00E53010">
        <w:trPr>
          <w:cantSplit/>
          <w:jc w:val="center"/>
        </w:trPr>
        <w:tc>
          <w:tcPr>
            <w:tcW w:w="849" w:type="pct"/>
            <w:tcBorders>
              <w:top w:val="nil"/>
              <w:bottom w:val="nil"/>
            </w:tcBorders>
            <w:vAlign w:val="center"/>
          </w:tcPr>
          <w:p w14:paraId="51F3D20F" w14:textId="77777777" w:rsidR="00933C9A" w:rsidRPr="00CC7AA2" w:rsidRDefault="00933C9A" w:rsidP="00E53010">
            <w:pPr>
              <w:pStyle w:val="TAC"/>
              <w:rPr>
                <w:rFonts w:ascii="Times New Roman" w:hAnsi="Times New Roman"/>
                <w:b/>
                <w:i/>
                <w:iCs/>
                <w:sz w:val="20"/>
                <w:szCs w:val="20"/>
              </w:rPr>
            </w:pPr>
          </w:p>
        </w:tc>
        <w:tc>
          <w:tcPr>
            <w:tcW w:w="948" w:type="pct"/>
            <w:tcBorders>
              <w:bottom w:val="nil"/>
            </w:tcBorders>
            <w:vAlign w:val="center"/>
          </w:tcPr>
          <w:p w14:paraId="11CE5834"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948" w:type="pct"/>
          </w:tcPr>
          <w:p w14:paraId="341A72B2"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75AEEC27" w14:textId="159A8CBD"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28.5</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52A69E09" w14:textId="77777777" w:rsidR="00933C9A" w:rsidRPr="00CC7AA2" w:rsidRDefault="00933C9A" w:rsidP="00E53010">
            <w:pPr>
              <w:pStyle w:val="TAC"/>
              <w:rPr>
                <w:rFonts w:ascii="Times New Roman" w:hAnsi="Times New Roman"/>
                <w:sz w:val="20"/>
                <w:szCs w:val="20"/>
              </w:rPr>
            </w:pPr>
          </w:p>
        </w:tc>
      </w:tr>
      <w:tr w:rsidR="00933C9A" w:rsidRPr="00CC7AA2" w14:paraId="42C9CD47" w14:textId="77777777" w:rsidTr="00E53010">
        <w:trPr>
          <w:cantSplit/>
          <w:jc w:val="center"/>
        </w:trPr>
        <w:tc>
          <w:tcPr>
            <w:tcW w:w="849" w:type="pct"/>
            <w:tcBorders>
              <w:top w:val="nil"/>
              <w:bottom w:val="nil"/>
            </w:tcBorders>
            <w:vAlign w:val="center"/>
          </w:tcPr>
          <w:p w14:paraId="55858A5C"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nil"/>
            </w:tcBorders>
            <w:vAlign w:val="center"/>
          </w:tcPr>
          <w:p w14:paraId="7F19C39C" w14:textId="77777777" w:rsidR="00933C9A" w:rsidRPr="00CC7AA2" w:rsidRDefault="00933C9A" w:rsidP="00E53010">
            <w:pPr>
              <w:pStyle w:val="TAC"/>
              <w:rPr>
                <w:rFonts w:ascii="Times New Roman" w:hAnsi="Times New Roman"/>
                <w:b/>
                <w:i/>
                <w:iCs/>
                <w:sz w:val="20"/>
                <w:szCs w:val="20"/>
              </w:rPr>
            </w:pPr>
          </w:p>
        </w:tc>
        <w:tc>
          <w:tcPr>
            <w:tcW w:w="948" w:type="pct"/>
          </w:tcPr>
          <w:p w14:paraId="1A722FDC"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29A2CBE3" w14:textId="48C89D8C"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22</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65748972" w14:textId="77777777" w:rsidR="00933C9A" w:rsidRPr="00CC7AA2" w:rsidRDefault="00933C9A" w:rsidP="00E53010">
            <w:pPr>
              <w:pStyle w:val="TAC"/>
              <w:rPr>
                <w:rFonts w:ascii="Times New Roman" w:hAnsi="Times New Roman"/>
                <w:sz w:val="20"/>
                <w:szCs w:val="20"/>
              </w:rPr>
            </w:pPr>
          </w:p>
        </w:tc>
      </w:tr>
      <w:tr w:rsidR="00933C9A" w:rsidRPr="00CC7AA2" w14:paraId="1AD2262F" w14:textId="77777777" w:rsidTr="00E53010">
        <w:trPr>
          <w:cantSplit/>
          <w:jc w:val="center"/>
        </w:trPr>
        <w:tc>
          <w:tcPr>
            <w:tcW w:w="849" w:type="pct"/>
            <w:tcBorders>
              <w:top w:val="nil"/>
              <w:bottom w:val="single" w:sz="4" w:space="0" w:color="auto"/>
            </w:tcBorders>
            <w:vAlign w:val="center"/>
          </w:tcPr>
          <w:p w14:paraId="52D50817" w14:textId="77777777" w:rsidR="00933C9A" w:rsidRPr="00CC7AA2" w:rsidRDefault="00933C9A" w:rsidP="00E53010">
            <w:pPr>
              <w:pStyle w:val="TAC"/>
              <w:rPr>
                <w:rFonts w:ascii="Times New Roman" w:hAnsi="Times New Roman"/>
                <w:b/>
                <w:i/>
                <w:iCs/>
                <w:sz w:val="20"/>
                <w:szCs w:val="20"/>
              </w:rPr>
            </w:pPr>
          </w:p>
        </w:tc>
        <w:tc>
          <w:tcPr>
            <w:tcW w:w="948" w:type="pct"/>
            <w:tcBorders>
              <w:top w:val="nil"/>
              <w:bottom w:val="single" w:sz="4" w:space="0" w:color="auto"/>
            </w:tcBorders>
            <w:vAlign w:val="center"/>
          </w:tcPr>
          <w:p w14:paraId="51A43864" w14:textId="77777777" w:rsidR="00933C9A" w:rsidRPr="00CC7AA2" w:rsidRDefault="00933C9A" w:rsidP="00E53010">
            <w:pPr>
              <w:pStyle w:val="TAC"/>
              <w:rPr>
                <w:rFonts w:ascii="Times New Roman" w:hAnsi="Times New Roman"/>
                <w:b/>
                <w:i/>
                <w:iCs/>
                <w:sz w:val="20"/>
                <w:szCs w:val="20"/>
              </w:rPr>
            </w:pPr>
          </w:p>
        </w:tc>
        <w:tc>
          <w:tcPr>
            <w:tcW w:w="948" w:type="pct"/>
          </w:tcPr>
          <w:p w14:paraId="24142C98" w14:textId="77777777" w:rsidR="00933C9A" w:rsidRPr="00CC7AA2" w:rsidRDefault="00933C9A" w:rsidP="00E53010">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34FF9C03" w14:textId="269E3D4E" w:rsidR="00933C9A" w:rsidRPr="00CC7AA2" w:rsidRDefault="00506905" w:rsidP="00E53010">
            <w:pPr>
              <w:pStyle w:val="TAC"/>
              <w:rPr>
                <w:rFonts w:ascii="Times New Roman" w:hAnsi="Times New Roman"/>
                <w:b/>
                <w:i/>
                <w:iCs/>
                <w:sz w:val="20"/>
                <w:szCs w:val="20"/>
              </w:rPr>
            </w:pPr>
            <w:r w:rsidRPr="00CC7AA2">
              <w:rPr>
                <w:rFonts w:ascii="Times New Roman" w:hAnsi="Times New Roman"/>
                <w:b/>
                <w:i/>
                <w:iCs/>
                <w:sz w:val="20"/>
                <w:szCs w:val="20"/>
              </w:rPr>
              <w:t>10</w:t>
            </w:r>
            <w:r w:rsidR="00933C9A" w:rsidRPr="00CC7AA2">
              <w:rPr>
                <w:rFonts w:ascii="Times New Roman" w:hAnsi="Times New Roman"/>
                <w:b/>
                <w:i/>
                <w:iCs/>
                <w:sz w:val="20"/>
                <w:szCs w:val="20"/>
              </w:rPr>
              <w:t>*64*T</w:t>
            </w:r>
            <w:r w:rsidR="00933C9A" w:rsidRPr="00CC7AA2">
              <w:rPr>
                <w:rFonts w:ascii="Times New Roman" w:hAnsi="Times New Roman"/>
                <w:b/>
                <w:i/>
                <w:iCs/>
                <w:sz w:val="20"/>
                <w:szCs w:val="20"/>
                <w:vertAlign w:val="subscript"/>
              </w:rPr>
              <w:t>c</w:t>
            </w:r>
          </w:p>
        </w:tc>
        <w:tc>
          <w:tcPr>
            <w:tcW w:w="1127" w:type="pct"/>
            <w:vMerge/>
          </w:tcPr>
          <w:p w14:paraId="4D10DBEE" w14:textId="77777777" w:rsidR="00933C9A" w:rsidRPr="00CC7AA2" w:rsidRDefault="00933C9A" w:rsidP="00E53010">
            <w:pPr>
              <w:pStyle w:val="TAC"/>
              <w:rPr>
                <w:rFonts w:ascii="Times New Roman" w:hAnsi="Times New Roman"/>
                <w:sz w:val="20"/>
                <w:szCs w:val="20"/>
              </w:rPr>
            </w:pPr>
          </w:p>
        </w:tc>
      </w:tr>
    </w:tbl>
    <w:p w14:paraId="3298637D" w14:textId="77777777" w:rsidR="002B2FD0" w:rsidRDefault="002B2FD0" w:rsidP="00596525">
      <w:pPr>
        <w:spacing w:after="0"/>
        <w:jc w:val="both"/>
        <w:rPr>
          <w:sz w:val="20"/>
          <w:szCs w:val="20"/>
        </w:rPr>
      </w:pPr>
    </w:p>
    <w:p w14:paraId="51AB6C36" w14:textId="3CD2B749" w:rsidR="00596525" w:rsidRPr="00CC7AA2" w:rsidRDefault="002B2FD0" w:rsidP="00596525">
      <w:pPr>
        <w:spacing w:after="0"/>
        <w:jc w:val="both"/>
        <w:rPr>
          <w:sz w:val="20"/>
          <w:szCs w:val="20"/>
        </w:rPr>
      </w:pPr>
      <w:r>
        <w:rPr>
          <w:sz w:val="20"/>
          <w:szCs w:val="20"/>
        </w:rPr>
        <w:t xml:space="preserve">Another remaining issue about timing requirement is: </w:t>
      </w:r>
    </w:p>
    <w:tbl>
      <w:tblPr>
        <w:tblStyle w:val="TableGrid"/>
        <w:tblW w:w="0" w:type="auto"/>
        <w:tblLook w:val="04A0" w:firstRow="1" w:lastRow="0" w:firstColumn="1" w:lastColumn="0" w:noHBand="0" w:noVBand="1"/>
      </w:tblPr>
      <w:tblGrid>
        <w:gridCol w:w="9629"/>
      </w:tblGrid>
      <w:tr w:rsidR="00596525" w:rsidRPr="00CC7AA2" w14:paraId="4E162739" w14:textId="77777777" w:rsidTr="00E53010">
        <w:tc>
          <w:tcPr>
            <w:tcW w:w="9629" w:type="dxa"/>
          </w:tcPr>
          <w:p w14:paraId="76FFE062" w14:textId="77777777" w:rsidR="002B2FD0" w:rsidRPr="002B2FD0" w:rsidRDefault="002B2FD0" w:rsidP="002B2FD0">
            <w:pPr>
              <w:pStyle w:val="ListParagraph"/>
              <w:numPr>
                <w:ilvl w:val="0"/>
                <w:numId w:val="23"/>
              </w:numPr>
              <w:spacing w:before="0" w:beforeAutospacing="0" w:line="240" w:lineRule="auto"/>
              <w:ind w:firstLineChars="0"/>
              <w:jc w:val="both"/>
              <w:rPr>
                <w:sz w:val="20"/>
                <w:szCs w:val="20"/>
                <w:lang w:val="en-GB"/>
              </w:rPr>
            </w:pPr>
            <w:r w:rsidRPr="002B2FD0">
              <w:rPr>
                <w:sz w:val="20"/>
                <w:szCs w:val="20"/>
                <w:lang w:val="en-GB"/>
              </w:rPr>
              <w:t xml:space="preserve">The time reference for the UE transmit timing control requirement shall be the downlink timing of the reference cell minus </w:t>
            </w:r>
            <m:oMath>
              <m:d>
                <m:dPr>
                  <m:ctrlPr>
                    <w:rPr>
                      <w:rFonts w:ascii="Cambria Math" w:hAnsi="Cambria Math"/>
                      <w:sz w:val="20"/>
                      <w:szCs w:val="20"/>
                      <w:lang w:val="en-GB"/>
                    </w:rPr>
                  </m:ctrlPr>
                </m:dPr>
                <m:e>
                  <m:sSub>
                    <m:sSubPr>
                      <m:ctrlPr>
                        <w:rPr>
                          <w:rFonts w:ascii="Cambria Math" w:hAnsi="Cambria Math"/>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TA</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TA</m:t>
                      </m:r>
                      <m:r>
                        <m:rPr>
                          <m:sty m:val="p"/>
                        </m:rPr>
                        <w:rPr>
                          <w:rFonts w:ascii="Cambria Math" w:hAnsi="Cambria Math"/>
                          <w:sz w:val="20"/>
                          <w:szCs w:val="20"/>
                          <w:lang w:val="en-GB"/>
                        </w:rPr>
                        <m:t>,</m:t>
                      </m:r>
                      <m:r>
                        <m:rPr>
                          <m:sty m:val="b"/>
                        </m:rPr>
                        <w:rPr>
                          <w:rFonts w:ascii="Cambria Math" w:hAnsi="Cambria Math"/>
                          <w:sz w:val="20"/>
                          <w:szCs w:val="20"/>
                          <w:lang w:val="en-GB"/>
                        </w:rPr>
                        <m:t>UE</m:t>
                      </m:r>
                      <m:r>
                        <m:rPr>
                          <m:sty m:val="p"/>
                        </m:rPr>
                        <w:rPr>
                          <w:rFonts w:ascii="Cambria Math" w:hAnsi="Cambria Math"/>
                          <w:sz w:val="20"/>
                          <w:szCs w:val="20"/>
                          <w:lang w:val="en-GB"/>
                        </w:rPr>
                        <m:t>-</m:t>
                      </m:r>
                      <m:r>
                        <m:rPr>
                          <m:sty m:val="b"/>
                        </m:rPr>
                        <w:rPr>
                          <w:rFonts w:ascii="Cambria Math" w:hAnsi="Cambria Math"/>
                          <w:sz w:val="20"/>
                          <w:szCs w:val="20"/>
                          <w:lang w:val="en-GB"/>
                        </w:rPr>
                        <m:t>specific</m:t>
                      </m:r>
                    </m:sub>
                  </m:sSub>
                  <m:sSub>
                    <m:sSubPr>
                      <m:ctrlPr>
                        <w:rPr>
                          <w:rFonts w:ascii="Cambria Math" w:hAnsi="Cambria Math"/>
                          <w:sz w:val="20"/>
                          <w:szCs w:val="20"/>
                          <w:lang w:val="en-GB"/>
                        </w:rPr>
                      </m:ctrlPr>
                    </m:sSubPr>
                    <m:e>
                      <m:r>
                        <m:rPr>
                          <m:sty m:val="p"/>
                        </m:rPr>
                        <w:rPr>
                          <w:rFonts w:ascii="Cambria Math" w:hAnsi="Cambria Math"/>
                          <w:sz w:val="20"/>
                          <w:szCs w:val="20"/>
                          <w:lang w:val="en-GB"/>
                        </w:rPr>
                        <m:t>+</m:t>
                      </m:r>
                      <m:r>
                        <m:rPr>
                          <m:sty m:val="b"/>
                        </m:rPr>
                        <w:rPr>
                          <w:rFonts w:ascii="Cambria Math" w:hAnsi="Cambria Math"/>
                          <w:sz w:val="20"/>
                          <w:szCs w:val="20"/>
                          <w:lang w:val="en-GB"/>
                        </w:rPr>
                        <m:t>N</m:t>
                      </m:r>
                    </m:e>
                    <m:sub>
                      <m:r>
                        <m:rPr>
                          <m:sty m:val="b"/>
                        </m:rPr>
                        <w:rPr>
                          <w:rFonts w:ascii="Cambria Math" w:hAnsi="Cambria Math"/>
                          <w:sz w:val="20"/>
                          <w:szCs w:val="20"/>
                          <w:lang w:val="en-GB"/>
                        </w:rPr>
                        <m:t>TA</m:t>
                      </m:r>
                      <m:r>
                        <m:rPr>
                          <m:sty m:val="p"/>
                        </m:rPr>
                        <w:rPr>
                          <w:rFonts w:ascii="Cambria Math" w:hAnsi="Cambria Math"/>
                          <w:sz w:val="20"/>
                          <w:szCs w:val="20"/>
                          <w:lang w:val="en-GB"/>
                        </w:rPr>
                        <m:t>,</m:t>
                      </m:r>
                      <m:r>
                        <m:rPr>
                          <m:sty m:val="b"/>
                        </m:rPr>
                        <w:rPr>
                          <w:rFonts w:ascii="Cambria Math" w:hAnsi="Cambria Math"/>
                          <w:sz w:val="20"/>
                          <w:szCs w:val="20"/>
                          <w:lang w:val="en-GB"/>
                        </w:rPr>
                        <m:t>common</m:t>
                      </m:r>
                    </m:sub>
                  </m:sSub>
                  <m:sSub>
                    <m:sSubPr>
                      <m:ctrlPr>
                        <w:rPr>
                          <w:rFonts w:ascii="Cambria Math" w:hAnsi="Cambria Math"/>
                          <w:sz w:val="20"/>
                          <w:szCs w:val="20"/>
                          <w:lang w:val="en-GB"/>
                        </w:rPr>
                      </m:ctrlPr>
                    </m:sSubPr>
                    <m:e>
                      <m:r>
                        <m:rPr>
                          <m:sty m:val="p"/>
                        </m:rPr>
                        <w:rPr>
                          <w:rFonts w:ascii="Cambria Math" w:hAnsi="Cambria Math"/>
                          <w:sz w:val="20"/>
                          <w:szCs w:val="20"/>
                          <w:lang w:val="en-GB"/>
                        </w:rPr>
                        <m:t>+</m:t>
                      </m:r>
                      <m:r>
                        <m:rPr>
                          <m:sty m:val="b"/>
                        </m:rPr>
                        <w:rPr>
                          <w:rFonts w:ascii="Cambria Math" w:hAnsi="Cambria Math"/>
                          <w:sz w:val="20"/>
                          <w:szCs w:val="20"/>
                          <w:lang w:val="en-GB"/>
                        </w:rPr>
                        <m:t>N</m:t>
                      </m:r>
                    </m:e>
                    <m:sub>
                      <m:r>
                        <m:rPr>
                          <m:sty m:val="b"/>
                        </m:rPr>
                        <w:rPr>
                          <w:rFonts w:ascii="Cambria Math" w:hAnsi="Cambria Math"/>
                          <w:sz w:val="20"/>
                          <w:szCs w:val="20"/>
                          <w:lang w:val="en-GB"/>
                        </w:rPr>
                        <m:t>TA</m:t>
                      </m:r>
                      <m:r>
                        <m:rPr>
                          <m:sty m:val="p"/>
                        </m:rPr>
                        <w:rPr>
                          <w:rFonts w:ascii="Cambria Math" w:hAnsi="Cambria Math"/>
                          <w:sz w:val="20"/>
                          <w:szCs w:val="20"/>
                          <w:lang w:val="en-GB"/>
                        </w:rPr>
                        <m:t>,</m:t>
                      </m:r>
                      <m:r>
                        <m:rPr>
                          <m:sty m:val="b"/>
                        </m:rPr>
                        <w:rPr>
                          <w:rFonts w:ascii="Cambria Math" w:hAnsi="Cambria Math"/>
                          <w:sz w:val="20"/>
                          <w:szCs w:val="20"/>
                          <w:lang w:val="en-GB"/>
                        </w:rPr>
                        <m:t>offset</m:t>
                      </m:r>
                    </m:sub>
                  </m:sSub>
                </m:e>
              </m:d>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
                    </m:rPr>
                    <w:rPr>
                      <w:rFonts w:ascii="Cambria Math" w:hAnsi="Cambria Math"/>
                      <w:sz w:val="20"/>
                      <w:szCs w:val="20"/>
                      <w:lang w:val="en-GB"/>
                    </w:rPr>
                    <m:t>T</m:t>
                  </m:r>
                </m:e>
                <m:sub>
                  <m:r>
                    <m:rPr>
                      <m:sty m:val="b"/>
                    </m:rPr>
                    <w:rPr>
                      <w:rFonts w:ascii="Cambria Math" w:hAnsi="Cambria Math"/>
                      <w:sz w:val="20"/>
                      <w:szCs w:val="20"/>
                      <w:lang w:val="en-GB"/>
                    </w:rPr>
                    <m:t>c</m:t>
                  </m:r>
                </m:sub>
              </m:sSub>
            </m:oMath>
            <w:r w:rsidRPr="002B2FD0">
              <w:rPr>
                <w:sz w:val="20"/>
                <w:szCs w:val="20"/>
                <w:lang w:val="en-GB"/>
              </w:rPr>
              <w:t>.</w:t>
            </w:r>
          </w:p>
          <w:p w14:paraId="386321D8" w14:textId="3EA6E2C7" w:rsidR="00596525" w:rsidRPr="002B2FD0" w:rsidRDefault="002B2FD0" w:rsidP="00E53010">
            <w:pPr>
              <w:pStyle w:val="ListParagraph"/>
              <w:numPr>
                <w:ilvl w:val="1"/>
                <w:numId w:val="23"/>
              </w:numPr>
              <w:spacing w:before="0" w:beforeAutospacing="0" w:line="240" w:lineRule="auto"/>
              <w:ind w:firstLineChars="0"/>
              <w:jc w:val="both"/>
              <w:rPr>
                <w:sz w:val="20"/>
                <w:szCs w:val="20"/>
                <w:lang w:val="en-GB"/>
              </w:rPr>
            </w:pPr>
            <w:r w:rsidRPr="002B2FD0">
              <w:rPr>
                <w:sz w:val="20"/>
                <w:szCs w:val="20"/>
                <w:lang w:val="en-GB"/>
              </w:rPr>
              <w:t xml:space="preserve">FFS whether the clarification on </w:t>
            </w:r>
            <m:oMath>
              <m:sSub>
                <m:sSubPr>
                  <m:ctrlPr>
                    <w:rPr>
                      <w:rFonts w:ascii="Cambria Math" w:hAnsi="Cambria Math"/>
                      <w:sz w:val="20"/>
                      <w:szCs w:val="20"/>
                      <w:lang w:val="en-GB"/>
                    </w:rPr>
                  </m:ctrlPr>
                </m:sSubPr>
                <m:e>
                  <m:r>
                    <m:rPr>
                      <m:sty m:val="b"/>
                    </m:rPr>
                    <w:rPr>
                      <w:rFonts w:ascii="Cambria Math" w:hAnsi="Cambria Math"/>
                      <w:sz w:val="20"/>
                      <w:szCs w:val="20"/>
                      <w:lang w:val="en-GB"/>
                    </w:rPr>
                    <m:t>N</m:t>
                  </m:r>
                </m:e>
                <m:sub>
                  <m:r>
                    <m:rPr>
                      <m:sty m:val="b"/>
                    </m:rPr>
                    <w:rPr>
                      <w:rFonts w:ascii="Cambria Math" w:hAnsi="Cambria Math"/>
                      <w:sz w:val="20"/>
                      <w:szCs w:val="20"/>
                      <w:lang w:val="en-GB"/>
                    </w:rPr>
                    <m:t>TA</m:t>
                  </m:r>
                  <m:r>
                    <m:rPr>
                      <m:sty m:val="p"/>
                    </m:rPr>
                    <w:rPr>
                      <w:rFonts w:ascii="Cambria Math" w:hAnsi="Cambria Math"/>
                      <w:sz w:val="20"/>
                      <w:szCs w:val="20"/>
                      <w:lang w:val="en-GB"/>
                    </w:rPr>
                    <m:t>,</m:t>
                  </m:r>
                  <m:r>
                    <m:rPr>
                      <m:sty m:val="b"/>
                    </m:rPr>
                    <w:rPr>
                      <w:rFonts w:ascii="Cambria Math" w:hAnsi="Cambria Math"/>
                      <w:sz w:val="20"/>
                      <w:szCs w:val="20"/>
                      <w:lang w:val="en-GB"/>
                    </w:rPr>
                    <m:t>UE</m:t>
                  </m:r>
                  <m:r>
                    <m:rPr>
                      <m:sty m:val="p"/>
                    </m:rPr>
                    <w:rPr>
                      <w:rFonts w:ascii="Cambria Math" w:hAnsi="Cambria Math"/>
                      <w:sz w:val="20"/>
                      <w:szCs w:val="20"/>
                      <w:lang w:val="en-GB"/>
                    </w:rPr>
                    <m:t>-</m:t>
                  </m:r>
                  <m:r>
                    <m:rPr>
                      <m:sty m:val="b"/>
                    </m:rPr>
                    <w:rPr>
                      <w:rFonts w:ascii="Cambria Math" w:hAnsi="Cambria Math"/>
                      <w:sz w:val="20"/>
                      <w:szCs w:val="20"/>
                      <w:lang w:val="en-GB"/>
                    </w:rPr>
                    <m:t>specific</m:t>
                  </m:r>
                </m:sub>
              </m:sSub>
            </m:oMath>
            <w:r w:rsidRPr="002B2FD0">
              <w:rPr>
                <w:rFonts w:hint="eastAsia"/>
                <w:sz w:val="20"/>
                <w:szCs w:val="20"/>
                <w:lang w:val="en-GB"/>
              </w:rPr>
              <w:t xml:space="preserve"> </w:t>
            </w:r>
            <w:r w:rsidRPr="002B2FD0">
              <w:rPr>
                <w:sz w:val="20"/>
                <w:szCs w:val="20"/>
                <w:lang w:val="en-GB"/>
              </w:rPr>
              <w:t>is needed.</w:t>
            </w:r>
          </w:p>
        </w:tc>
      </w:tr>
    </w:tbl>
    <w:p w14:paraId="186F53F3" w14:textId="77777777" w:rsidR="00CF62C1" w:rsidRDefault="00CF62C1" w:rsidP="002B2FD0">
      <w:pPr>
        <w:spacing w:before="0" w:beforeAutospacing="0" w:after="0"/>
        <w:rPr>
          <w:sz w:val="20"/>
          <w:szCs w:val="20"/>
        </w:rPr>
      </w:pPr>
    </w:p>
    <w:p w14:paraId="10802B48" w14:textId="2327E5E6" w:rsidR="002B2FD0" w:rsidRPr="00CC7AA2" w:rsidRDefault="002B2FD0" w:rsidP="002B2FD0">
      <w:pPr>
        <w:spacing w:before="0" w:beforeAutospacing="0" w:after="0"/>
        <w:rPr>
          <w:sz w:val="20"/>
          <w:szCs w:val="20"/>
        </w:rPr>
      </w:pPr>
      <w:r>
        <w:rPr>
          <w:sz w:val="20"/>
          <w:szCs w:val="20"/>
        </w:rPr>
        <w:t xml:space="preserve">In RAN1 the components in the above equation have been already defined, e.g.,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sidRPr="00CC7AA2">
        <w:rPr>
          <w:sz w:val="20"/>
          <w:szCs w:val="20"/>
        </w:rPr>
        <w:t> is UE self-estimated TA to pre-compensate for the service link delay.</w:t>
      </w:r>
      <w:r w:rsidR="00CF62C1">
        <w:rPr>
          <w:sz w:val="20"/>
          <w:szCs w:val="20"/>
        </w:rPr>
        <w:t xml:space="preserve"> </w:t>
      </w:r>
      <w:proofErr w:type="gramStart"/>
      <w:r w:rsidR="00CF62C1">
        <w:rPr>
          <w:sz w:val="20"/>
          <w:szCs w:val="20"/>
        </w:rPr>
        <w:t>So</w:t>
      </w:r>
      <w:proofErr w:type="gramEnd"/>
      <w:r w:rsidR="00CF62C1">
        <w:rPr>
          <w:sz w:val="20"/>
          <w:szCs w:val="20"/>
        </w:rPr>
        <w:t xml:space="preserve"> we propose to reuse the definition from RAN1 in our spec.</w:t>
      </w:r>
    </w:p>
    <w:p w14:paraId="6E541805" w14:textId="20092254" w:rsidR="00596525" w:rsidRPr="00CC7AA2" w:rsidRDefault="00596525" w:rsidP="00596525">
      <w:pPr>
        <w:spacing w:after="0"/>
        <w:jc w:val="both"/>
        <w:rPr>
          <w:sz w:val="20"/>
          <w:szCs w:val="20"/>
        </w:rPr>
      </w:pPr>
    </w:p>
    <w:p w14:paraId="4B13CCFA" w14:textId="4D1292C8" w:rsidR="00596525" w:rsidRPr="001C4E21" w:rsidRDefault="00596525" w:rsidP="001C4E21">
      <w:pPr>
        <w:spacing w:after="0"/>
        <w:jc w:val="both"/>
        <w:rPr>
          <w:b/>
          <w:bCs/>
          <w:i/>
          <w:iCs/>
        </w:rPr>
      </w:pPr>
      <w:r w:rsidRPr="00CC7AA2">
        <w:rPr>
          <w:b/>
          <w:bCs/>
          <w:i/>
          <w:iCs/>
          <w:sz w:val="20"/>
          <w:szCs w:val="20"/>
        </w:rPr>
        <w:lastRenderedPageBreak/>
        <w:t xml:space="preserve">Proposal </w:t>
      </w:r>
      <w:r w:rsidR="00CF62C1">
        <w:rPr>
          <w:b/>
          <w:bCs/>
          <w:i/>
          <w:iCs/>
          <w:sz w:val="20"/>
          <w:szCs w:val="20"/>
        </w:rPr>
        <w:t>12</w:t>
      </w:r>
      <w:r w:rsidRPr="00CC7AA2">
        <w:rPr>
          <w:b/>
          <w:bCs/>
          <w:i/>
          <w:iCs/>
          <w:sz w:val="20"/>
          <w:szCs w:val="20"/>
        </w:rPr>
        <w:t>:</w:t>
      </w:r>
      <w:r w:rsidRPr="00CC7AA2">
        <w:rPr>
          <w:sz w:val="20"/>
          <w:szCs w:val="20"/>
        </w:rPr>
        <w:t xml:space="preserve"> </w:t>
      </w:r>
      <w:r w:rsidR="00CF62C1">
        <w:rPr>
          <w:b/>
          <w:bCs/>
          <w:i/>
          <w:iCs/>
          <w:sz w:val="20"/>
          <w:szCs w:val="20"/>
        </w:rPr>
        <w:t xml:space="preserve">Reuse the RAN1 definition of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sidR="00CF62C1">
        <w:rPr>
          <w:b/>
          <w:bCs/>
          <w:i/>
          <w:sz w:val="20"/>
          <w:szCs w:val="20"/>
          <w:lang w:eastAsia="ko-KR"/>
        </w:rPr>
        <w:t xml:space="preserve"> for RAN4 requirement,</w:t>
      </w:r>
      <w:r w:rsidR="00CF62C1">
        <w:rPr>
          <w:b/>
          <w:bCs/>
          <w:i/>
          <w:iCs/>
          <w:sz w:val="20"/>
          <w:szCs w:val="20"/>
        </w:rPr>
        <w:t xml:space="preserve"> i.e., </w:t>
      </w:r>
      <m:oMath>
        <m:sSub>
          <m:sSubPr>
            <m:ctrlPr>
              <w:rPr>
                <w:rFonts w:ascii="Cambria Math" w:eastAsia="Calibri" w:hAnsi="Cambria Math"/>
                <w:b/>
                <w:bCs/>
                <w:i/>
                <w:iCs/>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TA,UE-specific</m:t>
            </m:r>
          </m:sub>
        </m:sSub>
      </m:oMath>
      <w:r w:rsidR="00CF62C1" w:rsidRPr="00CF62C1">
        <w:rPr>
          <w:b/>
          <w:bCs/>
          <w:i/>
          <w:iCs/>
          <w:sz w:val="20"/>
          <w:szCs w:val="20"/>
        </w:rPr>
        <w:t> is UE self-estimated TA to pre-compensate for the service link delay</w:t>
      </w:r>
      <w:r w:rsidR="00CF62C1">
        <w:rPr>
          <w:b/>
          <w:bCs/>
          <w:i/>
          <w:iCs/>
          <w:sz w:val="20"/>
          <w:szCs w:val="20"/>
        </w:rPr>
        <w:t>.</w:t>
      </w:r>
    </w:p>
    <w:p w14:paraId="6F1F0860" w14:textId="75CE3F4E" w:rsidR="00E275E2" w:rsidRPr="00E275E2" w:rsidRDefault="009C65F7" w:rsidP="002B01EC">
      <w:pPr>
        <w:pStyle w:val="Heading1"/>
        <w:numPr>
          <w:ilvl w:val="0"/>
          <w:numId w:val="10"/>
        </w:numPr>
        <w:pBdr>
          <w:top w:val="single" w:sz="12" w:space="2" w:color="auto"/>
        </w:pBdr>
        <w:tabs>
          <w:tab w:val="num" w:pos="45"/>
        </w:tabs>
        <w:jc w:val="both"/>
        <w:rPr>
          <w:sz w:val="32"/>
        </w:rPr>
      </w:pPr>
      <w:r>
        <w:rPr>
          <w:sz w:val="32"/>
        </w:rPr>
        <w:t>G</w:t>
      </w:r>
      <w:r w:rsidRPr="009C65F7">
        <w:rPr>
          <w:rFonts w:hint="eastAsia"/>
          <w:sz w:val="32"/>
        </w:rPr>
        <w:t>radual timing adjustment requirements</w:t>
      </w:r>
    </w:p>
    <w:p w14:paraId="2AE6A559" w14:textId="7BD0AF31" w:rsidR="00CE705E" w:rsidRPr="00224288" w:rsidRDefault="009C65F7" w:rsidP="002911F0">
      <w:pPr>
        <w:spacing w:after="0"/>
        <w:rPr>
          <w:color w:val="000000"/>
          <w:sz w:val="20"/>
          <w:szCs w:val="20"/>
        </w:rPr>
      </w:pPr>
      <w:r w:rsidRPr="00224288">
        <w:rPr>
          <w:color w:val="000000"/>
          <w:sz w:val="20"/>
          <w:szCs w:val="20"/>
        </w:rPr>
        <w:t>In [1], there were couple of open issues on gradual timing adjustment requirements, and we discuss those issues in this section.</w:t>
      </w:r>
    </w:p>
    <w:tbl>
      <w:tblPr>
        <w:tblStyle w:val="TableGrid"/>
        <w:tblW w:w="0" w:type="auto"/>
        <w:tblLook w:val="04A0" w:firstRow="1" w:lastRow="0" w:firstColumn="1" w:lastColumn="0" w:noHBand="0" w:noVBand="1"/>
      </w:tblPr>
      <w:tblGrid>
        <w:gridCol w:w="9629"/>
      </w:tblGrid>
      <w:tr w:rsidR="00653123" w:rsidRPr="00224288" w14:paraId="491B1139" w14:textId="77777777" w:rsidTr="00653123">
        <w:tc>
          <w:tcPr>
            <w:tcW w:w="9629" w:type="dxa"/>
          </w:tcPr>
          <w:p w14:paraId="209A6FA2" w14:textId="77777777" w:rsidR="00891C70" w:rsidRDefault="00891C70" w:rsidP="00891C70">
            <w:pPr>
              <w:pStyle w:val="ListParagraph"/>
              <w:numPr>
                <w:ilvl w:val="0"/>
                <w:numId w:val="19"/>
              </w:numPr>
              <w:spacing w:before="0" w:beforeAutospacing="0" w:line="240" w:lineRule="auto"/>
              <w:ind w:firstLineChars="0"/>
              <w:jc w:val="both"/>
              <w:rPr>
                <w:lang w:val="en-GB"/>
              </w:rPr>
            </w:pPr>
            <w:r w:rsidRPr="00C32351">
              <w:rPr>
                <w:lang w:val="en-GB"/>
              </w:rPr>
              <w:t>The principle for gradual timing adjustment requirement</w:t>
            </w:r>
          </w:p>
          <w:p w14:paraId="5FB95B56" w14:textId="77777777" w:rsidR="00891C70" w:rsidRPr="00891C70" w:rsidRDefault="00891C70" w:rsidP="00891C70">
            <w:pPr>
              <w:pStyle w:val="ListParagraph"/>
              <w:numPr>
                <w:ilvl w:val="1"/>
                <w:numId w:val="19"/>
              </w:numPr>
              <w:spacing w:before="0" w:beforeAutospacing="0" w:line="240" w:lineRule="auto"/>
              <w:ind w:firstLineChars="0"/>
              <w:jc w:val="both"/>
              <w:rPr>
                <w:highlight w:val="yellow"/>
                <w:lang w:val="en-GB"/>
              </w:rPr>
            </w:pPr>
            <w:r w:rsidRPr="00891C70">
              <w:rPr>
                <w:highlight w:val="yellow"/>
                <w:lang w:val="en-GB"/>
              </w:rPr>
              <w:t xml:space="preserve">Option 1: Relax the requirement accordingly to accommodate the timing change/drift, </w:t>
            </w:r>
            <w:proofErr w:type="gramStart"/>
            <w:r w:rsidRPr="00891C70">
              <w:rPr>
                <w:highlight w:val="yellow"/>
                <w:lang w:val="en-GB"/>
              </w:rPr>
              <w:t>i.e.</w:t>
            </w:r>
            <w:proofErr w:type="gramEnd"/>
            <w:r w:rsidRPr="00891C70">
              <w:rPr>
                <w:highlight w:val="yellow"/>
                <w:lang w:val="en-GB"/>
              </w:rPr>
              <w:t xml:space="preserve"> updating </w:t>
            </w:r>
            <w:proofErr w:type="spellStart"/>
            <w:r w:rsidRPr="00891C70">
              <w:rPr>
                <w:highlight w:val="yellow"/>
                <w:lang w:val="en-GB"/>
              </w:rPr>
              <w:t>Tq</w:t>
            </w:r>
            <w:proofErr w:type="spellEnd"/>
            <w:r w:rsidRPr="00891C70">
              <w:rPr>
                <w:highlight w:val="yellow"/>
                <w:lang w:val="en-GB"/>
              </w:rPr>
              <w:t xml:space="preserve">, </w:t>
            </w:r>
            <w:proofErr w:type="spellStart"/>
            <w:r w:rsidRPr="00891C70">
              <w:rPr>
                <w:highlight w:val="yellow"/>
                <w:lang w:val="en-GB"/>
              </w:rPr>
              <w:t>Tp</w:t>
            </w:r>
            <w:proofErr w:type="spellEnd"/>
            <w:r w:rsidRPr="00891C70">
              <w:rPr>
                <w:highlight w:val="yellow"/>
                <w:lang w:val="en-GB"/>
              </w:rPr>
              <w:t xml:space="preserve">, and/or the rate </w:t>
            </w:r>
          </w:p>
          <w:p w14:paraId="64F1E900" w14:textId="77777777" w:rsidR="00891C70" w:rsidRPr="00891C70" w:rsidRDefault="00891C70" w:rsidP="00891C70">
            <w:pPr>
              <w:pStyle w:val="ListParagraph"/>
              <w:numPr>
                <w:ilvl w:val="1"/>
                <w:numId w:val="19"/>
              </w:numPr>
              <w:spacing w:before="0" w:beforeAutospacing="0" w:line="240" w:lineRule="auto"/>
              <w:ind w:firstLineChars="0"/>
              <w:jc w:val="both"/>
              <w:rPr>
                <w:highlight w:val="yellow"/>
                <w:lang w:val="en-GB"/>
              </w:rPr>
            </w:pPr>
            <w:r w:rsidRPr="00891C70">
              <w:rPr>
                <w:highlight w:val="yellow"/>
                <w:lang w:val="en-GB"/>
              </w:rPr>
              <w:t>Option 2: Change the definition of reference timing and keep the current requirement</w:t>
            </w:r>
          </w:p>
          <w:p w14:paraId="2F84A162" w14:textId="77777777" w:rsidR="00891C70" w:rsidRPr="00891C70" w:rsidRDefault="00891C70" w:rsidP="00891C70">
            <w:pPr>
              <w:pStyle w:val="ListParagraph"/>
              <w:numPr>
                <w:ilvl w:val="0"/>
                <w:numId w:val="19"/>
              </w:numPr>
              <w:spacing w:before="0" w:beforeAutospacing="0" w:line="240" w:lineRule="auto"/>
              <w:ind w:firstLineChars="0"/>
              <w:jc w:val="both"/>
              <w:rPr>
                <w:highlight w:val="yellow"/>
                <w:lang w:val="en-GB"/>
              </w:rPr>
            </w:pPr>
            <w:r w:rsidRPr="00891C70">
              <w:rPr>
                <w:highlight w:val="yellow"/>
                <w:lang w:val="en-GB"/>
              </w:rPr>
              <w:t>FFS w</w:t>
            </w:r>
            <w:r w:rsidRPr="00891C70">
              <w:rPr>
                <w:rFonts w:hint="eastAsia"/>
                <w:highlight w:val="yellow"/>
                <w:lang w:val="en-GB"/>
              </w:rPr>
              <w:t>hether</w:t>
            </w:r>
            <w:r w:rsidRPr="00891C70">
              <w:rPr>
                <w:highlight w:val="yellow"/>
                <w:lang w:val="en-GB"/>
              </w:rPr>
              <w:t xml:space="preserve"> to</w:t>
            </w:r>
            <w:r w:rsidRPr="00891C70">
              <w:rPr>
                <w:rFonts w:hint="eastAsia"/>
                <w:highlight w:val="yellow"/>
                <w:lang w:val="en-GB"/>
              </w:rPr>
              <w:t xml:space="preserve"> define different </w:t>
            </w:r>
            <w:r w:rsidRPr="00891C70">
              <w:rPr>
                <w:highlight w:val="yellow"/>
                <w:lang w:val="en-GB"/>
              </w:rPr>
              <w:t xml:space="preserve">gradual timing adjustment </w:t>
            </w:r>
            <w:r w:rsidRPr="00891C70">
              <w:rPr>
                <w:rFonts w:hint="eastAsia"/>
                <w:highlight w:val="yellow"/>
                <w:lang w:val="en-GB"/>
              </w:rPr>
              <w:t xml:space="preserve">requirements for different NTN topologies </w:t>
            </w:r>
            <w:proofErr w:type="gramStart"/>
            <w:r w:rsidRPr="00891C70">
              <w:rPr>
                <w:rFonts w:hint="eastAsia"/>
                <w:highlight w:val="yellow"/>
                <w:lang w:val="en-GB"/>
              </w:rPr>
              <w:t>e.g.</w:t>
            </w:r>
            <w:proofErr w:type="gramEnd"/>
            <w:r w:rsidRPr="00891C70">
              <w:rPr>
                <w:rFonts w:hint="eastAsia"/>
                <w:highlight w:val="yellow"/>
                <w:lang w:val="en-GB"/>
              </w:rPr>
              <w:t xml:space="preserve"> GEO, MEO, LEO</w:t>
            </w:r>
            <w:r w:rsidRPr="00891C70">
              <w:rPr>
                <w:highlight w:val="yellow"/>
                <w:lang w:val="en-GB"/>
              </w:rPr>
              <w:t>.</w:t>
            </w:r>
          </w:p>
          <w:p w14:paraId="0E2FF429" w14:textId="77777777" w:rsidR="00891C70" w:rsidRPr="00891C70" w:rsidRDefault="00891C70" w:rsidP="00891C70">
            <w:pPr>
              <w:pStyle w:val="ListParagraph"/>
              <w:numPr>
                <w:ilvl w:val="0"/>
                <w:numId w:val="19"/>
              </w:numPr>
              <w:spacing w:before="0" w:beforeAutospacing="0" w:line="240" w:lineRule="auto"/>
              <w:ind w:firstLineChars="0"/>
              <w:jc w:val="both"/>
              <w:rPr>
                <w:highlight w:val="yellow"/>
                <w:lang w:val="en-GB"/>
              </w:rPr>
            </w:pPr>
            <w:r w:rsidRPr="00891C70">
              <w:rPr>
                <w:highlight w:val="yellow"/>
                <w:lang w:val="en-GB"/>
              </w:rPr>
              <w:t>FFS w</w:t>
            </w:r>
            <w:r w:rsidRPr="00891C70">
              <w:rPr>
                <w:rFonts w:hint="eastAsia"/>
                <w:highlight w:val="yellow"/>
                <w:lang w:val="en-GB"/>
              </w:rPr>
              <w:t xml:space="preserve">hether </w:t>
            </w:r>
            <w:r w:rsidRPr="00891C70">
              <w:rPr>
                <w:highlight w:val="yellow"/>
                <w:lang w:val="en-GB"/>
              </w:rPr>
              <w:t>the maximum delay variation should be considered in the gradual timing adjustment requirement in NTN?</w:t>
            </w:r>
          </w:p>
          <w:p w14:paraId="60B68E47" w14:textId="77777777" w:rsidR="00891C70" w:rsidRPr="00891C70" w:rsidRDefault="00891C70" w:rsidP="00891C70">
            <w:pPr>
              <w:pStyle w:val="ListParagraph"/>
              <w:numPr>
                <w:ilvl w:val="0"/>
                <w:numId w:val="19"/>
              </w:numPr>
              <w:spacing w:before="0" w:beforeAutospacing="0" w:line="240" w:lineRule="auto"/>
              <w:ind w:firstLineChars="0"/>
              <w:jc w:val="both"/>
              <w:rPr>
                <w:highlight w:val="yellow"/>
                <w:lang w:val="en-GB"/>
              </w:rPr>
            </w:pPr>
            <w:r w:rsidRPr="00891C70">
              <w:rPr>
                <w:highlight w:val="yellow"/>
                <w:lang w:val="en-GB"/>
              </w:rPr>
              <w:t>FFS W</w:t>
            </w:r>
            <w:r w:rsidRPr="00891C70">
              <w:rPr>
                <w:rFonts w:hint="eastAsia"/>
                <w:highlight w:val="yellow"/>
                <w:lang w:val="en-GB"/>
              </w:rPr>
              <w:t xml:space="preserve">hether </w:t>
            </w:r>
            <w:r w:rsidRPr="00891C70">
              <w:rPr>
                <w:highlight w:val="yellow"/>
                <w:lang w:val="en-GB"/>
              </w:rPr>
              <w:t>the feeder link time drift should be considered in the gradual timing adjustment requirement in NTN</w:t>
            </w:r>
          </w:p>
          <w:p w14:paraId="567D1B46" w14:textId="77777777" w:rsidR="00891C70" w:rsidRDefault="00891C70" w:rsidP="00891C70">
            <w:pPr>
              <w:pStyle w:val="ListParagraph"/>
              <w:numPr>
                <w:ilvl w:val="0"/>
                <w:numId w:val="19"/>
              </w:numPr>
              <w:spacing w:before="0" w:beforeAutospacing="0" w:line="240" w:lineRule="auto"/>
              <w:ind w:firstLineChars="0"/>
              <w:jc w:val="both"/>
              <w:rPr>
                <w:lang w:val="en-GB"/>
              </w:rPr>
            </w:pPr>
            <w:r w:rsidRPr="00B86B18">
              <w:rPr>
                <w:lang w:val="en-GB"/>
              </w:rPr>
              <w:t>UE behaviour for gradual timing adjustment for NTN UE</w:t>
            </w:r>
          </w:p>
          <w:p w14:paraId="188C3256" w14:textId="77777777" w:rsidR="00891C70" w:rsidRPr="00891C70" w:rsidRDefault="00891C70" w:rsidP="00891C70">
            <w:pPr>
              <w:pStyle w:val="ListParagraph"/>
              <w:numPr>
                <w:ilvl w:val="1"/>
                <w:numId w:val="19"/>
              </w:numPr>
              <w:spacing w:before="0" w:beforeAutospacing="0" w:line="240" w:lineRule="auto"/>
              <w:ind w:firstLineChars="0"/>
              <w:jc w:val="both"/>
              <w:rPr>
                <w:highlight w:val="yellow"/>
                <w:lang w:val="en-GB"/>
              </w:rPr>
            </w:pPr>
            <w:r w:rsidRPr="00891C70">
              <w:rPr>
                <w:rFonts w:hint="eastAsia"/>
                <w:highlight w:val="yellow"/>
                <w:lang w:val="en-GB"/>
              </w:rPr>
              <w:t>O</w:t>
            </w:r>
            <w:r w:rsidRPr="00891C70">
              <w:rPr>
                <w:highlight w:val="yellow"/>
                <w:lang w:val="en-GB"/>
              </w:rPr>
              <w:t>ption 1: UE performs timing adjustment for downlink reception timing drifting and UE specific TA change separately.</w:t>
            </w:r>
          </w:p>
          <w:p w14:paraId="5573C1EA" w14:textId="77777777" w:rsidR="00891C70" w:rsidRPr="00891C70" w:rsidRDefault="00891C70" w:rsidP="00891C70">
            <w:pPr>
              <w:pStyle w:val="ListParagraph"/>
              <w:numPr>
                <w:ilvl w:val="1"/>
                <w:numId w:val="19"/>
              </w:numPr>
              <w:tabs>
                <w:tab w:val="left" w:pos="1440"/>
              </w:tabs>
              <w:spacing w:before="0" w:beforeAutospacing="0" w:line="240" w:lineRule="auto"/>
              <w:ind w:firstLineChars="0"/>
              <w:jc w:val="both"/>
              <w:rPr>
                <w:highlight w:val="yellow"/>
                <w:lang w:val="en-GB"/>
              </w:rPr>
            </w:pPr>
            <w:r w:rsidRPr="00891C70">
              <w:rPr>
                <w:rFonts w:hint="eastAsia"/>
                <w:highlight w:val="yellow"/>
                <w:lang w:val="en-GB"/>
              </w:rPr>
              <w:t>O</w:t>
            </w:r>
            <w:r w:rsidRPr="00891C70">
              <w:rPr>
                <w:highlight w:val="yellow"/>
                <w:lang w:val="en-GB"/>
              </w:rPr>
              <w:t>ption 2: UE performs timing adjustment with combining downlink reception timing drifting and UE specific TA change as one adjustment.</w:t>
            </w:r>
          </w:p>
          <w:p w14:paraId="7C75AA81" w14:textId="4675A5C8" w:rsidR="00653123" w:rsidRPr="00891C70" w:rsidRDefault="00891C70" w:rsidP="00891C70">
            <w:pPr>
              <w:pStyle w:val="ListParagraph"/>
              <w:numPr>
                <w:ilvl w:val="0"/>
                <w:numId w:val="19"/>
              </w:numPr>
              <w:spacing w:before="0" w:beforeAutospacing="0" w:line="240" w:lineRule="auto"/>
              <w:ind w:firstLineChars="0"/>
              <w:jc w:val="both"/>
              <w:rPr>
                <w:lang w:val="en-GB"/>
              </w:rPr>
            </w:pPr>
            <w:r w:rsidRPr="00725ED4">
              <w:rPr>
                <w:lang w:val="en-GB"/>
              </w:rPr>
              <w:t xml:space="preserve">For GEO scenarios, </w:t>
            </w:r>
            <w:r>
              <w:rPr>
                <w:lang w:val="en-GB"/>
              </w:rPr>
              <w:t xml:space="preserve">FFS </w:t>
            </w:r>
            <w:r w:rsidRPr="00725ED4">
              <w:rPr>
                <w:lang w:val="en-GB"/>
              </w:rPr>
              <w:t xml:space="preserve">whether the existing TN gradual timing adjustment requirement </w:t>
            </w:r>
            <w:r w:rsidRPr="00725ED4">
              <w:rPr>
                <w:rFonts w:hint="eastAsia"/>
                <w:lang w:val="en-GB"/>
              </w:rPr>
              <w:t>c</w:t>
            </w:r>
            <w:r w:rsidRPr="00725ED4">
              <w:rPr>
                <w:lang w:val="en-GB"/>
              </w:rPr>
              <w:t>an be applied</w:t>
            </w:r>
            <w:r>
              <w:rPr>
                <w:lang w:val="en-GB"/>
              </w:rPr>
              <w:t>.</w:t>
            </w:r>
          </w:p>
        </w:tc>
      </w:tr>
    </w:tbl>
    <w:p w14:paraId="345ED908" w14:textId="2A42B23F" w:rsidR="00A91F0F" w:rsidRPr="00224288" w:rsidRDefault="00A81B68" w:rsidP="00AA383C">
      <w:pPr>
        <w:jc w:val="both"/>
        <w:rPr>
          <w:sz w:val="20"/>
          <w:szCs w:val="20"/>
        </w:rPr>
      </w:pPr>
      <w:r w:rsidRPr="00224288">
        <w:rPr>
          <w:color w:val="000000"/>
          <w:sz w:val="20"/>
          <w:szCs w:val="20"/>
        </w:rPr>
        <w:t>Regarding the</w:t>
      </w:r>
      <w:r w:rsidRPr="00224288">
        <w:rPr>
          <w:sz w:val="20"/>
          <w:szCs w:val="20"/>
        </w:rPr>
        <w:t xml:space="preserve"> g</w:t>
      </w:r>
      <w:r w:rsidR="00012220" w:rsidRPr="00224288">
        <w:rPr>
          <w:sz w:val="20"/>
          <w:szCs w:val="20"/>
        </w:rPr>
        <w:t>radual timing adjustment</w:t>
      </w:r>
      <w:r w:rsidRPr="00224288">
        <w:rPr>
          <w:sz w:val="20"/>
          <w:szCs w:val="20"/>
        </w:rPr>
        <w:t xml:space="preserve">, since the NTN frequency/time drifting and relative speed between UE and satellite could be significantly different from legacy TN scenario, it’s necessary to define new </w:t>
      </w:r>
      <w:r w:rsidR="004013BC" w:rsidRPr="00224288">
        <w:rPr>
          <w:sz w:val="20"/>
          <w:szCs w:val="20"/>
        </w:rPr>
        <w:t>g</w:t>
      </w:r>
      <w:r w:rsidR="00012220" w:rsidRPr="00224288">
        <w:rPr>
          <w:sz w:val="20"/>
          <w:szCs w:val="20"/>
        </w:rPr>
        <w:t>radual timing adjustment</w:t>
      </w:r>
      <w:r w:rsidR="004013BC" w:rsidRPr="00224288">
        <w:rPr>
          <w:sz w:val="20"/>
          <w:szCs w:val="20"/>
        </w:rPr>
        <w:t xml:space="preserve"> (</w:t>
      </w:r>
      <w:proofErr w:type="spellStart"/>
      <w:r w:rsidR="004013BC" w:rsidRPr="00224288">
        <w:rPr>
          <w:sz w:val="20"/>
          <w:szCs w:val="20"/>
        </w:rPr>
        <w:t>Tp</w:t>
      </w:r>
      <w:proofErr w:type="spellEnd"/>
      <w:r w:rsidR="004013BC" w:rsidRPr="00224288">
        <w:rPr>
          <w:sz w:val="20"/>
          <w:szCs w:val="20"/>
        </w:rPr>
        <w:t>/</w:t>
      </w:r>
      <w:proofErr w:type="spellStart"/>
      <w:r w:rsidR="004013BC" w:rsidRPr="00224288">
        <w:rPr>
          <w:sz w:val="20"/>
          <w:szCs w:val="20"/>
        </w:rPr>
        <w:t>Tq</w:t>
      </w:r>
      <w:proofErr w:type="spellEnd"/>
      <w:r w:rsidR="004013BC" w:rsidRPr="00224288">
        <w:rPr>
          <w:sz w:val="20"/>
          <w:szCs w:val="20"/>
        </w:rPr>
        <w:t>) for NTN.</w:t>
      </w:r>
      <w:r w:rsidR="00A91F0F" w:rsidRPr="00224288">
        <w:rPr>
          <w:sz w:val="20"/>
          <w:szCs w:val="20"/>
        </w:rPr>
        <w:t xml:space="preserve"> </w:t>
      </w:r>
      <w:r w:rsidR="00A91F0F" w:rsidRPr="00224288">
        <w:rPr>
          <w:color w:val="000000"/>
          <w:sz w:val="20"/>
          <w:szCs w:val="20"/>
        </w:rPr>
        <w:t>In R4-2106174, RF had some conclusions on the</w:t>
      </w:r>
      <w:r w:rsidR="008E5FAF" w:rsidRPr="00224288">
        <w:rPr>
          <w:color w:val="000000"/>
          <w:sz w:val="20"/>
          <w:szCs w:val="20"/>
        </w:rPr>
        <w:t xml:space="preserve"> </w:t>
      </w:r>
      <w:r w:rsidR="008E5FAF" w:rsidRPr="00224288">
        <w:rPr>
          <w:sz w:val="20"/>
          <w:szCs w:val="20"/>
        </w:rPr>
        <w:t>frequency/time drifting</w:t>
      </w:r>
      <w:r w:rsidR="00A91F0F" w:rsidRPr="00224288">
        <w:rPr>
          <w:sz w:val="20"/>
          <w:szCs w:val="20"/>
        </w:rPr>
        <w:t xml:space="preserve"> for NTN,</w:t>
      </w:r>
    </w:p>
    <w:tbl>
      <w:tblPr>
        <w:tblStyle w:val="TableGrid"/>
        <w:tblW w:w="0" w:type="auto"/>
        <w:tblLook w:val="04A0" w:firstRow="1" w:lastRow="0" w:firstColumn="1" w:lastColumn="0" w:noHBand="0" w:noVBand="1"/>
      </w:tblPr>
      <w:tblGrid>
        <w:gridCol w:w="9629"/>
      </w:tblGrid>
      <w:tr w:rsidR="00A91F0F" w:rsidRPr="00224288" w14:paraId="7CBB97D2" w14:textId="77777777" w:rsidTr="00A91F0F">
        <w:tc>
          <w:tcPr>
            <w:tcW w:w="9629" w:type="dxa"/>
          </w:tcPr>
          <w:p w14:paraId="43BC597C" w14:textId="77777777" w:rsidR="00A91F0F" w:rsidRPr="00224288" w:rsidRDefault="00A91F0F" w:rsidP="00A91F0F">
            <w:pPr>
              <w:spacing w:before="0" w:after="0"/>
              <w:jc w:val="both"/>
              <w:rPr>
                <w:sz w:val="20"/>
                <w:szCs w:val="20"/>
              </w:rPr>
            </w:pPr>
            <w:r w:rsidRPr="00224288">
              <w:rPr>
                <w:sz w:val="20"/>
                <w:szCs w:val="20"/>
              </w:rPr>
              <w:t xml:space="preserve">RAN4 would like to thank RAN1 for the LS on NTN UL time and frequency synchronization requirements. During RAN4#98bis-e meeting, RAN4 had extensive discussion on these 2 issues and would like to provide the following feedbacks to RAN1. </w:t>
            </w:r>
          </w:p>
          <w:p w14:paraId="2BC1D02D" w14:textId="77777777" w:rsidR="00A91F0F" w:rsidRPr="00224288" w:rsidRDefault="00A91F0F" w:rsidP="00A91F0F">
            <w:pPr>
              <w:spacing w:before="0" w:after="0"/>
              <w:jc w:val="both"/>
              <w:rPr>
                <w:sz w:val="20"/>
                <w:szCs w:val="20"/>
              </w:rPr>
            </w:pPr>
            <w:r w:rsidRPr="00224288">
              <w:rPr>
                <w:sz w:val="20"/>
                <w:szCs w:val="20"/>
              </w:rPr>
              <w:t>Regarding question 2 on frequency synchronization, the following UE RF frequency error requirement is concluded in RAN4 for both initial access and RRC connected state:</w:t>
            </w:r>
          </w:p>
          <w:p w14:paraId="455C17ED" w14:textId="77777777" w:rsidR="00A91F0F" w:rsidRPr="00224288" w:rsidRDefault="00A91F0F" w:rsidP="00727E12">
            <w:pPr>
              <w:pStyle w:val="ListParagraph"/>
              <w:numPr>
                <w:ilvl w:val="0"/>
                <w:numId w:val="20"/>
              </w:numPr>
              <w:spacing w:before="0" w:line="240" w:lineRule="auto"/>
              <w:ind w:firstLineChars="0"/>
              <w:jc w:val="both"/>
              <w:rPr>
                <w:b/>
                <w:bCs/>
                <w:sz w:val="20"/>
                <w:szCs w:val="20"/>
                <w:highlight w:val="green"/>
              </w:rPr>
            </w:pPr>
            <w:r w:rsidRPr="00224288">
              <w:rPr>
                <w:sz w:val="20"/>
                <w:szCs w:val="20"/>
                <w:highlight w:val="green"/>
                <w:lang w:val="en-GB"/>
              </w:rPr>
              <w:t xml:space="preserve">The mean value of basic measurements of UE modulated carrier frequency shall be accurate to within ±0.1 ppm observed over a period of 1 </w:t>
            </w:r>
            <w:proofErr w:type="spellStart"/>
            <w:r w:rsidRPr="00224288">
              <w:rPr>
                <w:sz w:val="20"/>
                <w:szCs w:val="20"/>
                <w:highlight w:val="green"/>
                <w:lang w:val="en-GB"/>
              </w:rPr>
              <w:t>ms</w:t>
            </w:r>
            <w:proofErr w:type="spellEnd"/>
            <w:r w:rsidRPr="00224288">
              <w:rPr>
                <w:sz w:val="20"/>
                <w:szCs w:val="20"/>
                <w:highlight w:val="green"/>
                <w:lang w:val="en-GB"/>
              </w:rPr>
              <w:t xml:space="preserve"> of cumulated measurement intervals compared to the carrier frequency received from the </w:t>
            </w:r>
            <w:proofErr w:type="spellStart"/>
            <w:r w:rsidRPr="00224288">
              <w:rPr>
                <w:sz w:val="20"/>
                <w:szCs w:val="20"/>
                <w:highlight w:val="green"/>
                <w:lang w:val="en-GB"/>
              </w:rPr>
              <w:t>gNB</w:t>
            </w:r>
            <w:proofErr w:type="spellEnd"/>
            <w:r w:rsidRPr="00224288">
              <w:rPr>
                <w:sz w:val="20"/>
                <w:szCs w:val="20"/>
                <w:highlight w:val="green"/>
                <w:lang w:val="en-GB"/>
              </w:rPr>
              <w:t>.</w:t>
            </w:r>
          </w:p>
          <w:p w14:paraId="790EC72B" w14:textId="77777777" w:rsidR="00A91F0F" w:rsidRPr="00224288" w:rsidRDefault="00A91F0F" w:rsidP="00727E12">
            <w:pPr>
              <w:pStyle w:val="ListParagraph"/>
              <w:numPr>
                <w:ilvl w:val="1"/>
                <w:numId w:val="20"/>
              </w:numPr>
              <w:spacing w:before="0" w:line="240" w:lineRule="auto"/>
              <w:ind w:firstLineChars="0"/>
              <w:jc w:val="both"/>
              <w:rPr>
                <w:iCs/>
                <w:sz w:val="20"/>
                <w:szCs w:val="20"/>
                <w:lang w:val="en-GB" w:eastAsia="en-GB"/>
              </w:rPr>
            </w:pPr>
            <w:r w:rsidRPr="00224288">
              <w:rPr>
                <w:iCs/>
                <w:sz w:val="20"/>
                <w:szCs w:val="20"/>
                <w:lang w:val="en-GB" w:eastAsia="en-GB"/>
              </w:rPr>
              <w:t>RAN4 is still investigating whether there are any intra-</w:t>
            </w:r>
            <w:proofErr w:type="spellStart"/>
            <w:r w:rsidRPr="00224288">
              <w:rPr>
                <w:iCs/>
                <w:sz w:val="20"/>
                <w:szCs w:val="20"/>
                <w:lang w:val="en-GB" w:eastAsia="en-GB"/>
              </w:rPr>
              <w:t>gNB</w:t>
            </w:r>
            <w:proofErr w:type="spellEnd"/>
            <w:r w:rsidRPr="00224288">
              <w:rPr>
                <w:iCs/>
                <w:sz w:val="20"/>
                <w:szCs w:val="20"/>
                <w:lang w:val="en-GB" w:eastAsia="en-GB"/>
              </w:rPr>
              <w:t xml:space="preserve"> related aspects to consider associated with </w:t>
            </w:r>
            <w:r w:rsidRPr="00224288">
              <w:rPr>
                <w:iCs/>
                <w:sz w:val="20"/>
                <w:szCs w:val="20"/>
                <w:lang w:val="en-GB"/>
              </w:rPr>
              <w:t>the above</w:t>
            </w:r>
            <w:r w:rsidRPr="00224288">
              <w:rPr>
                <w:iCs/>
                <w:sz w:val="20"/>
                <w:szCs w:val="20"/>
                <w:lang w:val="en-GB" w:eastAsia="en-GB"/>
              </w:rPr>
              <w:t xml:space="preserve"> UE requirement</w:t>
            </w:r>
          </w:p>
          <w:p w14:paraId="443F888A" w14:textId="70D9C07B" w:rsidR="00A91F0F" w:rsidRPr="00224288" w:rsidRDefault="00A91F0F" w:rsidP="00A91F0F">
            <w:pPr>
              <w:pStyle w:val="ListParagraph"/>
              <w:spacing w:before="0"/>
              <w:ind w:firstLine="400"/>
              <w:rPr>
                <w:i/>
                <w:sz w:val="20"/>
                <w:szCs w:val="20"/>
                <w:lang w:val="en-GB"/>
              </w:rPr>
            </w:pPr>
            <w:r w:rsidRPr="00224288">
              <w:rPr>
                <w:i/>
                <w:sz w:val="20"/>
                <w:szCs w:val="20"/>
                <w:lang w:val="en-GB"/>
              </w:rPr>
              <w:t xml:space="preserve">Note: The </w:t>
            </w:r>
            <w:proofErr w:type="spellStart"/>
            <w:r w:rsidRPr="00224288">
              <w:rPr>
                <w:i/>
                <w:sz w:val="20"/>
                <w:szCs w:val="20"/>
                <w:lang w:val="en-GB"/>
              </w:rPr>
              <w:t>gNB</w:t>
            </w:r>
            <w:proofErr w:type="spellEnd"/>
            <w:r w:rsidRPr="00224288">
              <w:rPr>
                <w:i/>
                <w:sz w:val="20"/>
                <w:szCs w:val="20"/>
                <w:lang w:val="en-GB"/>
              </w:rPr>
              <w:t xml:space="preserve"> refers to RAN3 NTN architecture.</w:t>
            </w:r>
          </w:p>
          <w:p w14:paraId="7AB13E9A" w14:textId="229CB508" w:rsidR="00A91F0F" w:rsidRPr="00224288" w:rsidRDefault="00A91F0F" w:rsidP="00A91F0F">
            <w:pPr>
              <w:spacing w:before="0" w:after="0"/>
              <w:jc w:val="both"/>
              <w:rPr>
                <w:sz w:val="20"/>
                <w:szCs w:val="20"/>
                <w:lang w:val="en-GB"/>
              </w:rPr>
            </w:pPr>
            <w:r w:rsidRPr="00224288">
              <w:rPr>
                <w:sz w:val="20"/>
                <w:szCs w:val="20"/>
              </w:rPr>
              <w:t>Regarding question 1 on time synchronization, RAN4 discussion is still on-going. Additional LS will be sent once there is an agreement in RAN4.</w:t>
            </w:r>
          </w:p>
        </w:tc>
      </w:tr>
    </w:tbl>
    <w:p w14:paraId="5A5B2544" w14:textId="6CB33916" w:rsidR="00291541" w:rsidRPr="00224288" w:rsidRDefault="00291541" w:rsidP="00AA383C">
      <w:pPr>
        <w:jc w:val="both"/>
        <w:rPr>
          <w:sz w:val="20"/>
          <w:szCs w:val="20"/>
        </w:rPr>
      </w:pPr>
      <w:r w:rsidRPr="00224288">
        <w:rPr>
          <w:sz w:val="20"/>
          <w:szCs w:val="20"/>
        </w:rPr>
        <w:t>The relative position could refer to the delay variation in TR38.821, as duplicated below,</w:t>
      </w:r>
    </w:p>
    <w:tbl>
      <w:tblPr>
        <w:tblStyle w:val="TableGrid"/>
        <w:tblW w:w="0" w:type="auto"/>
        <w:tblLook w:val="04A0" w:firstRow="1" w:lastRow="0" w:firstColumn="1" w:lastColumn="0" w:noHBand="0" w:noVBand="1"/>
      </w:tblPr>
      <w:tblGrid>
        <w:gridCol w:w="9629"/>
      </w:tblGrid>
      <w:tr w:rsidR="00291541" w14:paraId="43D15562" w14:textId="77777777" w:rsidTr="00291541">
        <w:tc>
          <w:tcPr>
            <w:tcW w:w="9629" w:type="dxa"/>
          </w:tcPr>
          <w:p w14:paraId="52BDBFF2" w14:textId="77777777" w:rsidR="00291541" w:rsidRPr="00291541" w:rsidRDefault="00291541" w:rsidP="00224288">
            <w:pPr>
              <w:pStyle w:val="TH"/>
              <w:spacing w:before="0" w:beforeAutospacing="0" w:after="0"/>
              <w:rPr>
                <w:sz w:val="16"/>
                <w:szCs w:val="16"/>
                <w:lang w:eastAsia="zh-CN"/>
              </w:rPr>
            </w:pPr>
            <w:r w:rsidRPr="00291541">
              <w:rPr>
                <w:sz w:val="16"/>
                <w:szCs w:val="16"/>
              </w:rPr>
              <w:lastRenderedPageBreak/>
              <w:t>Table 7.1-1: NTN scenarios versus delay constraints, Source [2]</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1350"/>
              <w:gridCol w:w="1440"/>
              <w:gridCol w:w="801"/>
              <w:gridCol w:w="910"/>
              <w:gridCol w:w="1040"/>
              <w:gridCol w:w="1083"/>
            </w:tblGrid>
            <w:tr w:rsidR="00291541" w:rsidRPr="00291541" w14:paraId="01EEFB03"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hideMark/>
                </w:tcPr>
                <w:p w14:paraId="54797E0E" w14:textId="77777777" w:rsidR="00291541" w:rsidRPr="00291541" w:rsidRDefault="00291541" w:rsidP="00224288">
                  <w:pPr>
                    <w:pStyle w:val="TAC"/>
                    <w:spacing w:before="0" w:beforeAutospacing="0"/>
                    <w:rPr>
                      <w:sz w:val="16"/>
                      <w:szCs w:val="16"/>
                    </w:rPr>
                  </w:pPr>
                  <w:r w:rsidRPr="00291541">
                    <w:rPr>
                      <w:sz w:val="16"/>
                      <w:szCs w:val="16"/>
                    </w:rPr>
                    <w:t>NTN scenarios</w:t>
                  </w:r>
                </w:p>
              </w:tc>
              <w:tc>
                <w:tcPr>
                  <w:tcW w:w="1350" w:type="dxa"/>
                  <w:tcBorders>
                    <w:top w:val="single" w:sz="4" w:space="0" w:color="auto"/>
                    <w:left w:val="nil"/>
                    <w:bottom w:val="single" w:sz="4" w:space="0" w:color="auto"/>
                    <w:right w:val="single" w:sz="4" w:space="0" w:color="auto"/>
                  </w:tcBorders>
                  <w:hideMark/>
                </w:tcPr>
                <w:p w14:paraId="53E5C271" w14:textId="77777777" w:rsidR="00291541" w:rsidRPr="00291541" w:rsidRDefault="00291541" w:rsidP="00224288">
                  <w:pPr>
                    <w:pStyle w:val="TAC"/>
                    <w:spacing w:before="0" w:beforeAutospacing="0"/>
                    <w:rPr>
                      <w:sz w:val="16"/>
                      <w:szCs w:val="16"/>
                    </w:rPr>
                  </w:pPr>
                  <w:r w:rsidRPr="00291541">
                    <w:rPr>
                      <w:sz w:val="16"/>
                      <w:szCs w:val="16"/>
                    </w:rPr>
                    <w:t>A</w:t>
                  </w:r>
                </w:p>
              </w:tc>
              <w:tc>
                <w:tcPr>
                  <w:tcW w:w="1440" w:type="dxa"/>
                  <w:tcBorders>
                    <w:top w:val="single" w:sz="4" w:space="0" w:color="auto"/>
                    <w:left w:val="nil"/>
                    <w:bottom w:val="single" w:sz="4" w:space="0" w:color="auto"/>
                    <w:right w:val="single" w:sz="4" w:space="0" w:color="auto"/>
                  </w:tcBorders>
                  <w:hideMark/>
                </w:tcPr>
                <w:p w14:paraId="30613D59" w14:textId="77777777" w:rsidR="00291541" w:rsidRPr="00291541" w:rsidRDefault="00291541" w:rsidP="00224288">
                  <w:pPr>
                    <w:pStyle w:val="TAC"/>
                    <w:spacing w:before="0" w:beforeAutospacing="0"/>
                    <w:rPr>
                      <w:sz w:val="16"/>
                      <w:szCs w:val="16"/>
                    </w:rPr>
                  </w:pPr>
                  <w:r w:rsidRPr="00291541">
                    <w:rPr>
                      <w:sz w:val="16"/>
                      <w:szCs w:val="16"/>
                    </w:rPr>
                    <w:t>B</w:t>
                  </w:r>
                </w:p>
              </w:tc>
              <w:tc>
                <w:tcPr>
                  <w:tcW w:w="801" w:type="dxa"/>
                  <w:tcBorders>
                    <w:top w:val="single" w:sz="4" w:space="0" w:color="auto"/>
                    <w:left w:val="nil"/>
                    <w:bottom w:val="single" w:sz="4" w:space="0" w:color="auto"/>
                    <w:right w:val="single" w:sz="4" w:space="0" w:color="auto"/>
                  </w:tcBorders>
                  <w:hideMark/>
                </w:tcPr>
                <w:p w14:paraId="1D7B4013" w14:textId="77777777" w:rsidR="00291541" w:rsidRPr="00291541" w:rsidRDefault="00291541" w:rsidP="00224288">
                  <w:pPr>
                    <w:pStyle w:val="TAC"/>
                    <w:spacing w:before="0" w:beforeAutospacing="0"/>
                    <w:rPr>
                      <w:sz w:val="16"/>
                      <w:szCs w:val="16"/>
                    </w:rPr>
                  </w:pPr>
                  <w:r w:rsidRPr="00291541">
                    <w:rPr>
                      <w:sz w:val="16"/>
                      <w:szCs w:val="16"/>
                    </w:rPr>
                    <w:t>C1</w:t>
                  </w:r>
                </w:p>
              </w:tc>
              <w:tc>
                <w:tcPr>
                  <w:tcW w:w="910" w:type="dxa"/>
                  <w:tcBorders>
                    <w:top w:val="single" w:sz="4" w:space="0" w:color="auto"/>
                    <w:left w:val="nil"/>
                    <w:bottom w:val="single" w:sz="4" w:space="0" w:color="auto"/>
                    <w:right w:val="single" w:sz="4" w:space="0" w:color="auto"/>
                  </w:tcBorders>
                  <w:hideMark/>
                </w:tcPr>
                <w:p w14:paraId="1C55C9FC" w14:textId="77777777" w:rsidR="00291541" w:rsidRPr="00291541" w:rsidRDefault="00291541" w:rsidP="00224288">
                  <w:pPr>
                    <w:pStyle w:val="TAC"/>
                    <w:spacing w:before="0" w:beforeAutospacing="0"/>
                    <w:rPr>
                      <w:sz w:val="16"/>
                      <w:szCs w:val="16"/>
                    </w:rPr>
                  </w:pPr>
                  <w:r w:rsidRPr="00291541">
                    <w:rPr>
                      <w:sz w:val="16"/>
                      <w:szCs w:val="16"/>
                    </w:rPr>
                    <w:t>C2</w:t>
                  </w:r>
                </w:p>
              </w:tc>
              <w:tc>
                <w:tcPr>
                  <w:tcW w:w="1040" w:type="dxa"/>
                  <w:tcBorders>
                    <w:top w:val="single" w:sz="4" w:space="0" w:color="auto"/>
                    <w:left w:val="nil"/>
                    <w:bottom w:val="single" w:sz="4" w:space="0" w:color="auto"/>
                    <w:right w:val="single" w:sz="4" w:space="0" w:color="auto"/>
                  </w:tcBorders>
                  <w:hideMark/>
                </w:tcPr>
                <w:p w14:paraId="22327B0D" w14:textId="77777777" w:rsidR="00291541" w:rsidRPr="00291541" w:rsidRDefault="00291541" w:rsidP="00224288">
                  <w:pPr>
                    <w:pStyle w:val="TAC"/>
                    <w:spacing w:before="0" w:beforeAutospacing="0"/>
                    <w:rPr>
                      <w:sz w:val="16"/>
                      <w:szCs w:val="16"/>
                    </w:rPr>
                  </w:pPr>
                  <w:r w:rsidRPr="00291541">
                    <w:rPr>
                      <w:sz w:val="16"/>
                      <w:szCs w:val="16"/>
                    </w:rPr>
                    <w:t>D1</w:t>
                  </w:r>
                </w:p>
              </w:tc>
              <w:tc>
                <w:tcPr>
                  <w:tcW w:w="1083" w:type="dxa"/>
                  <w:tcBorders>
                    <w:top w:val="single" w:sz="4" w:space="0" w:color="auto"/>
                    <w:left w:val="nil"/>
                    <w:bottom w:val="single" w:sz="4" w:space="0" w:color="auto"/>
                    <w:right w:val="single" w:sz="4" w:space="0" w:color="auto"/>
                  </w:tcBorders>
                  <w:hideMark/>
                </w:tcPr>
                <w:p w14:paraId="05A76589" w14:textId="77777777" w:rsidR="00291541" w:rsidRPr="00291541" w:rsidRDefault="00291541" w:rsidP="00224288">
                  <w:pPr>
                    <w:pStyle w:val="TAC"/>
                    <w:spacing w:before="0" w:beforeAutospacing="0"/>
                    <w:rPr>
                      <w:sz w:val="16"/>
                      <w:szCs w:val="16"/>
                    </w:rPr>
                  </w:pPr>
                  <w:r w:rsidRPr="00291541">
                    <w:rPr>
                      <w:sz w:val="16"/>
                      <w:szCs w:val="16"/>
                    </w:rPr>
                    <w:t>D2</w:t>
                  </w:r>
                </w:p>
              </w:tc>
            </w:tr>
            <w:tr w:rsidR="00291541" w:rsidRPr="00291541" w14:paraId="18525715"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tcPr>
                <w:p w14:paraId="48204515" w14:textId="77777777" w:rsidR="00291541" w:rsidRPr="00291541" w:rsidRDefault="00291541" w:rsidP="00224288">
                  <w:pPr>
                    <w:pStyle w:val="TAC"/>
                    <w:spacing w:before="0" w:beforeAutospacing="0"/>
                    <w:rPr>
                      <w:sz w:val="16"/>
                      <w:szCs w:val="16"/>
                    </w:rPr>
                  </w:pPr>
                </w:p>
              </w:tc>
              <w:tc>
                <w:tcPr>
                  <w:tcW w:w="1350" w:type="dxa"/>
                  <w:tcBorders>
                    <w:top w:val="single" w:sz="4" w:space="0" w:color="auto"/>
                    <w:left w:val="nil"/>
                    <w:bottom w:val="single" w:sz="4" w:space="0" w:color="auto"/>
                    <w:right w:val="single" w:sz="4" w:space="0" w:color="auto"/>
                  </w:tcBorders>
                  <w:hideMark/>
                </w:tcPr>
                <w:p w14:paraId="190709CE" w14:textId="77777777" w:rsidR="00291541" w:rsidRPr="00291541" w:rsidRDefault="00291541" w:rsidP="00224288">
                  <w:pPr>
                    <w:pStyle w:val="TAC"/>
                    <w:spacing w:before="0" w:beforeAutospacing="0"/>
                    <w:rPr>
                      <w:i/>
                      <w:iCs/>
                      <w:sz w:val="16"/>
                      <w:szCs w:val="16"/>
                    </w:rPr>
                  </w:pPr>
                  <w:r w:rsidRPr="00291541">
                    <w:rPr>
                      <w:i/>
                      <w:iCs/>
                      <w:sz w:val="16"/>
                      <w:szCs w:val="16"/>
                    </w:rPr>
                    <w:t>GEO transparent payload</w:t>
                  </w:r>
                </w:p>
              </w:tc>
              <w:tc>
                <w:tcPr>
                  <w:tcW w:w="1440" w:type="dxa"/>
                  <w:tcBorders>
                    <w:top w:val="single" w:sz="4" w:space="0" w:color="auto"/>
                    <w:left w:val="nil"/>
                    <w:bottom w:val="single" w:sz="4" w:space="0" w:color="auto"/>
                    <w:right w:val="single" w:sz="4" w:space="0" w:color="auto"/>
                  </w:tcBorders>
                  <w:hideMark/>
                </w:tcPr>
                <w:p w14:paraId="3E0FDFC7" w14:textId="77777777" w:rsidR="00291541" w:rsidRPr="00291541" w:rsidRDefault="00291541" w:rsidP="00224288">
                  <w:pPr>
                    <w:pStyle w:val="TAC"/>
                    <w:spacing w:before="0" w:beforeAutospacing="0"/>
                    <w:rPr>
                      <w:i/>
                      <w:iCs/>
                      <w:sz w:val="16"/>
                      <w:szCs w:val="16"/>
                    </w:rPr>
                  </w:pPr>
                  <w:r w:rsidRPr="00291541">
                    <w:rPr>
                      <w:i/>
                      <w:iCs/>
                      <w:sz w:val="16"/>
                      <w:szCs w:val="16"/>
                    </w:rPr>
                    <w:t>GEO regenerative payload</w:t>
                  </w:r>
                </w:p>
              </w:tc>
              <w:tc>
                <w:tcPr>
                  <w:tcW w:w="1711" w:type="dxa"/>
                  <w:gridSpan w:val="2"/>
                  <w:tcBorders>
                    <w:top w:val="single" w:sz="4" w:space="0" w:color="auto"/>
                    <w:left w:val="nil"/>
                    <w:bottom w:val="single" w:sz="4" w:space="0" w:color="auto"/>
                    <w:right w:val="single" w:sz="4" w:space="0" w:color="auto"/>
                  </w:tcBorders>
                  <w:hideMark/>
                </w:tcPr>
                <w:p w14:paraId="0208BB20" w14:textId="77777777" w:rsidR="00291541" w:rsidRPr="00291541" w:rsidRDefault="00291541" w:rsidP="00224288">
                  <w:pPr>
                    <w:pStyle w:val="TAC"/>
                    <w:spacing w:before="0" w:beforeAutospacing="0"/>
                    <w:rPr>
                      <w:i/>
                      <w:iCs/>
                      <w:sz w:val="16"/>
                      <w:szCs w:val="16"/>
                    </w:rPr>
                  </w:pPr>
                  <w:r w:rsidRPr="00291541">
                    <w:rPr>
                      <w:i/>
                      <w:iCs/>
                      <w:sz w:val="16"/>
                      <w:szCs w:val="16"/>
                    </w:rPr>
                    <w:t>LEO transparent payload</w:t>
                  </w:r>
                </w:p>
              </w:tc>
              <w:tc>
                <w:tcPr>
                  <w:tcW w:w="2123" w:type="dxa"/>
                  <w:gridSpan w:val="2"/>
                  <w:tcBorders>
                    <w:top w:val="single" w:sz="4" w:space="0" w:color="auto"/>
                    <w:left w:val="nil"/>
                    <w:bottom w:val="single" w:sz="4" w:space="0" w:color="auto"/>
                    <w:right w:val="single" w:sz="4" w:space="0" w:color="auto"/>
                  </w:tcBorders>
                  <w:hideMark/>
                </w:tcPr>
                <w:p w14:paraId="23FF6855" w14:textId="77777777" w:rsidR="00291541" w:rsidRPr="00291541" w:rsidRDefault="00291541" w:rsidP="00224288">
                  <w:pPr>
                    <w:pStyle w:val="TAC"/>
                    <w:spacing w:before="0" w:beforeAutospacing="0"/>
                    <w:rPr>
                      <w:i/>
                      <w:iCs/>
                      <w:sz w:val="16"/>
                      <w:szCs w:val="16"/>
                    </w:rPr>
                  </w:pPr>
                  <w:r w:rsidRPr="00291541">
                    <w:rPr>
                      <w:i/>
                      <w:iCs/>
                      <w:sz w:val="16"/>
                      <w:szCs w:val="16"/>
                    </w:rPr>
                    <w:t>LEO regenerative payload</w:t>
                  </w:r>
                </w:p>
              </w:tc>
            </w:tr>
            <w:tr w:rsidR="00291541" w:rsidRPr="00291541" w14:paraId="631E0987"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29E36EB6" w14:textId="77777777" w:rsidR="00291541" w:rsidRPr="00291541" w:rsidRDefault="00291541" w:rsidP="00224288">
                  <w:pPr>
                    <w:pStyle w:val="TAC"/>
                    <w:spacing w:before="0" w:beforeAutospacing="0"/>
                    <w:rPr>
                      <w:sz w:val="16"/>
                      <w:szCs w:val="16"/>
                    </w:rPr>
                  </w:pPr>
                  <w:r w:rsidRPr="00291541">
                    <w:rPr>
                      <w:sz w:val="16"/>
                      <w:szCs w:val="16"/>
                    </w:rPr>
                    <w:t>Satellite altitude</w:t>
                  </w:r>
                </w:p>
              </w:tc>
              <w:tc>
                <w:tcPr>
                  <w:tcW w:w="2790" w:type="dxa"/>
                  <w:gridSpan w:val="2"/>
                  <w:tcBorders>
                    <w:top w:val="single" w:sz="4" w:space="0" w:color="auto"/>
                    <w:left w:val="nil"/>
                    <w:bottom w:val="single" w:sz="4" w:space="0" w:color="auto"/>
                    <w:right w:val="single" w:sz="4" w:space="0" w:color="auto"/>
                  </w:tcBorders>
                  <w:vAlign w:val="center"/>
                  <w:hideMark/>
                </w:tcPr>
                <w:p w14:paraId="151B0ACB" w14:textId="77777777" w:rsidR="00291541" w:rsidRPr="00291541" w:rsidRDefault="00291541" w:rsidP="00224288">
                  <w:pPr>
                    <w:pStyle w:val="TAC"/>
                    <w:spacing w:before="0" w:beforeAutospacing="0"/>
                    <w:rPr>
                      <w:sz w:val="16"/>
                      <w:szCs w:val="16"/>
                    </w:rPr>
                  </w:pPr>
                  <w:r w:rsidRPr="00291541">
                    <w:rPr>
                      <w:rFonts w:eastAsia="Calibri"/>
                      <w:sz w:val="16"/>
                      <w:szCs w:val="16"/>
                    </w:rPr>
                    <w:t>35786 km</w:t>
                  </w:r>
                </w:p>
              </w:tc>
              <w:tc>
                <w:tcPr>
                  <w:tcW w:w="3834" w:type="dxa"/>
                  <w:gridSpan w:val="4"/>
                  <w:tcBorders>
                    <w:top w:val="single" w:sz="4" w:space="0" w:color="auto"/>
                    <w:left w:val="nil"/>
                    <w:bottom w:val="single" w:sz="4" w:space="0" w:color="auto"/>
                    <w:right w:val="single" w:sz="4" w:space="0" w:color="auto"/>
                  </w:tcBorders>
                  <w:vAlign w:val="center"/>
                  <w:hideMark/>
                </w:tcPr>
                <w:p w14:paraId="4979DCF2" w14:textId="77777777" w:rsidR="00291541" w:rsidRPr="00291541" w:rsidRDefault="00291541" w:rsidP="00224288">
                  <w:pPr>
                    <w:pStyle w:val="TAC"/>
                    <w:spacing w:before="0" w:beforeAutospacing="0"/>
                    <w:rPr>
                      <w:sz w:val="16"/>
                      <w:szCs w:val="16"/>
                    </w:rPr>
                  </w:pPr>
                  <w:r w:rsidRPr="00291541">
                    <w:rPr>
                      <w:sz w:val="16"/>
                      <w:szCs w:val="16"/>
                    </w:rPr>
                    <w:t>600 km</w:t>
                  </w:r>
                </w:p>
              </w:tc>
            </w:tr>
            <w:tr w:rsidR="00291541" w:rsidRPr="00291541" w14:paraId="3E84662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260632D" w14:textId="77777777" w:rsidR="00291541" w:rsidRPr="00291541" w:rsidRDefault="00291541" w:rsidP="00224288">
                  <w:pPr>
                    <w:pStyle w:val="TAC"/>
                    <w:spacing w:before="0" w:beforeAutospacing="0"/>
                    <w:rPr>
                      <w:sz w:val="16"/>
                      <w:szCs w:val="16"/>
                    </w:rPr>
                  </w:pPr>
                  <w:r w:rsidRPr="00291541">
                    <w:rPr>
                      <w:sz w:val="16"/>
                      <w:szCs w:val="16"/>
                    </w:rPr>
                    <w:t>Relative speed of Satellite with respect to earth</w:t>
                  </w:r>
                </w:p>
              </w:tc>
              <w:tc>
                <w:tcPr>
                  <w:tcW w:w="2790" w:type="dxa"/>
                  <w:gridSpan w:val="2"/>
                  <w:tcBorders>
                    <w:top w:val="single" w:sz="4" w:space="0" w:color="auto"/>
                    <w:left w:val="nil"/>
                    <w:bottom w:val="single" w:sz="4" w:space="0" w:color="auto"/>
                    <w:right w:val="single" w:sz="4" w:space="0" w:color="auto"/>
                  </w:tcBorders>
                  <w:vAlign w:val="center"/>
                  <w:hideMark/>
                </w:tcPr>
                <w:p w14:paraId="16C974BD" w14:textId="77777777" w:rsidR="00291541" w:rsidRPr="00291541" w:rsidRDefault="00291541" w:rsidP="00224288">
                  <w:pPr>
                    <w:pStyle w:val="TAC"/>
                    <w:spacing w:before="0" w:beforeAutospacing="0"/>
                    <w:rPr>
                      <w:sz w:val="16"/>
                      <w:szCs w:val="16"/>
                    </w:rPr>
                  </w:pPr>
                  <w:r w:rsidRPr="00291541">
                    <w:rPr>
                      <w:rFonts w:eastAsia="Calibri"/>
                      <w:sz w:val="16"/>
                      <w:szCs w:val="16"/>
                    </w:rPr>
                    <w:t>negligible</w:t>
                  </w:r>
                </w:p>
              </w:tc>
              <w:tc>
                <w:tcPr>
                  <w:tcW w:w="3834" w:type="dxa"/>
                  <w:gridSpan w:val="4"/>
                  <w:tcBorders>
                    <w:top w:val="single" w:sz="4" w:space="0" w:color="auto"/>
                    <w:left w:val="nil"/>
                    <w:bottom w:val="single" w:sz="4" w:space="0" w:color="auto"/>
                    <w:right w:val="single" w:sz="4" w:space="0" w:color="auto"/>
                  </w:tcBorders>
                  <w:vAlign w:val="center"/>
                  <w:hideMark/>
                </w:tcPr>
                <w:p w14:paraId="499043C3" w14:textId="77777777" w:rsidR="00291541" w:rsidRPr="00291541" w:rsidRDefault="00291541" w:rsidP="00224288">
                  <w:pPr>
                    <w:pStyle w:val="TAC"/>
                    <w:spacing w:before="0" w:beforeAutospacing="0"/>
                    <w:rPr>
                      <w:sz w:val="16"/>
                      <w:szCs w:val="16"/>
                    </w:rPr>
                  </w:pPr>
                  <w:r w:rsidRPr="00291541">
                    <w:rPr>
                      <w:sz w:val="16"/>
                      <w:szCs w:val="16"/>
                    </w:rPr>
                    <w:t>7.56 km per second</w:t>
                  </w:r>
                </w:p>
              </w:tc>
            </w:tr>
            <w:tr w:rsidR="00291541" w:rsidRPr="00291541" w14:paraId="28BA829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784FEFF5" w14:textId="77777777" w:rsidR="00291541" w:rsidRPr="00291541" w:rsidRDefault="00291541" w:rsidP="00224288">
                  <w:pPr>
                    <w:pStyle w:val="TAC"/>
                    <w:spacing w:before="0" w:beforeAutospacing="0"/>
                    <w:rPr>
                      <w:sz w:val="16"/>
                      <w:szCs w:val="16"/>
                    </w:rPr>
                  </w:pPr>
                  <w:r w:rsidRPr="00291541">
                    <w:rPr>
                      <w:sz w:val="16"/>
                      <w:szCs w:val="16"/>
                    </w:rPr>
                    <w:t>Min elevation for both feeder and service links</w:t>
                  </w:r>
                </w:p>
              </w:tc>
              <w:tc>
                <w:tcPr>
                  <w:tcW w:w="6624" w:type="dxa"/>
                  <w:gridSpan w:val="6"/>
                  <w:tcBorders>
                    <w:top w:val="single" w:sz="4" w:space="0" w:color="auto"/>
                    <w:left w:val="nil"/>
                    <w:bottom w:val="single" w:sz="4" w:space="0" w:color="auto"/>
                    <w:right w:val="single" w:sz="4" w:space="0" w:color="auto"/>
                  </w:tcBorders>
                  <w:vAlign w:val="center"/>
                  <w:hideMark/>
                </w:tcPr>
                <w:p w14:paraId="2DB58BA2" w14:textId="77777777" w:rsidR="00291541" w:rsidRPr="00291541" w:rsidRDefault="00291541" w:rsidP="00224288">
                  <w:pPr>
                    <w:pStyle w:val="TAC"/>
                    <w:spacing w:before="0" w:beforeAutospacing="0"/>
                    <w:rPr>
                      <w:sz w:val="16"/>
                      <w:szCs w:val="16"/>
                    </w:rPr>
                  </w:pPr>
                  <w:r w:rsidRPr="00291541">
                    <w:rPr>
                      <w:sz w:val="16"/>
                      <w:szCs w:val="16"/>
                    </w:rPr>
                    <w:t>10° for service link and 10° for feeder link</w:t>
                  </w:r>
                </w:p>
              </w:tc>
            </w:tr>
            <w:tr w:rsidR="00291541" w:rsidRPr="00291541" w14:paraId="51CA7A08"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1631CD27" w14:textId="77777777" w:rsidR="00291541" w:rsidRPr="00291541" w:rsidRDefault="00291541" w:rsidP="00224288">
                  <w:pPr>
                    <w:pStyle w:val="TAC"/>
                    <w:spacing w:before="0" w:beforeAutospacing="0"/>
                    <w:rPr>
                      <w:sz w:val="16"/>
                      <w:szCs w:val="16"/>
                    </w:rPr>
                  </w:pPr>
                  <w:r w:rsidRPr="00291541">
                    <w:rPr>
                      <w:sz w:val="16"/>
                      <w:szCs w:val="16"/>
                    </w:rPr>
                    <w:t xml:space="preserve">Typical Min / Max NTN beam </w:t>
                  </w:r>
                  <w:proofErr w:type="gramStart"/>
                  <w:r w:rsidRPr="00291541">
                    <w:rPr>
                      <w:sz w:val="16"/>
                      <w:szCs w:val="16"/>
                    </w:rPr>
                    <w:t>foot print</w:t>
                  </w:r>
                  <w:proofErr w:type="gramEnd"/>
                  <w:r w:rsidRPr="00291541">
                    <w:rPr>
                      <w:sz w:val="16"/>
                      <w:szCs w:val="16"/>
                    </w:rPr>
                    <w:t xml:space="preserve"> diameter (note 1) </w:t>
                  </w:r>
                </w:p>
              </w:tc>
              <w:tc>
                <w:tcPr>
                  <w:tcW w:w="2790" w:type="dxa"/>
                  <w:gridSpan w:val="2"/>
                  <w:tcBorders>
                    <w:top w:val="single" w:sz="4" w:space="0" w:color="auto"/>
                    <w:left w:val="nil"/>
                    <w:bottom w:val="single" w:sz="4" w:space="0" w:color="auto"/>
                    <w:right w:val="single" w:sz="4" w:space="0" w:color="auto"/>
                  </w:tcBorders>
                  <w:vAlign w:val="center"/>
                  <w:hideMark/>
                </w:tcPr>
                <w:p w14:paraId="0F981E46" w14:textId="77777777" w:rsidR="00291541" w:rsidRPr="00291541" w:rsidRDefault="00291541" w:rsidP="00224288">
                  <w:pPr>
                    <w:pStyle w:val="TAC"/>
                    <w:spacing w:before="0" w:beforeAutospacing="0"/>
                    <w:rPr>
                      <w:sz w:val="16"/>
                      <w:szCs w:val="16"/>
                    </w:rPr>
                  </w:pPr>
                  <w:r w:rsidRPr="00291541">
                    <w:rPr>
                      <w:sz w:val="16"/>
                      <w:szCs w:val="16"/>
                    </w:rPr>
                    <w:t>100 km / 3500</w:t>
                  </w:r>
                  <w:r w:rsidRPr="00291541">
                    <w:rPr>
                      <w:rFonts w:eastAsia="Calibri"/>
                      <w:sz w:val="16"/>
                      <w:szCs w:val="16"/>
                    </w:rPr>
                    <w:t xml:space="preserve"> km</w:t>
                  </w:r>
                </w:p>
              </w:tc>
              <w:tc>
                <w:tcPr>
                  <w:tcW w:w="3834" w:type="dxa"/>
                  <w:gridSpan w:val="4"/>
                  <w:tcBorders>
                    <w:top w:val="single" w:sz="4" w:space="0" w:color="auto"/>
                    <w:left w:val="nil"/>
                    <w:bottom w:val="single" w:sz="4" w:space="0" w:color="auto"/>
                    <w:right w:val="single" w:sz="4" w:space="0" w:color="auto"/>
                  </w:tcBorders>
                  <w:vAlign w:val="center"/>
                  <w:hideMark/>
                </w:tcPr>
                <w:p w14:paraId="59CE1362" w14:textId="77777777" w:rsidR="00291541" w:rsidRPr="00291541" w:rsidRDefault="00291541" w:rsidP="00224288">
                  <w:pPr>
                    <w:pStyle w:val="TAC"/>
                    <w:spacing w:before="0" w:beforeAutospacing="0"/>
                    <w:rPr>
                      <w:sz w:val="16"/>
                      <w:szCs w:val="16"/>
                    </w:rPr>
                  </w:pPr>
                  <w:r w:rsidRPr="00291541">
                    <w:rPr>
                      <w:sz w:val="16"/>
                      <w:szCs w:val="16"/>
                    </w:rPr>
                    <w:t>50 km / 1000 km</w:t>
                  </w:r>
                </w:p>
              </w:tc>
            </w:tr>
            <w:tr w:rsidR="00291541" w:rsidRPr="00291541" w14:paraId="2508E70E"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5FB8602B" w14:textId="77777777" w:rsidR="00291541" w:rsidRPr="00291541" w:rsidRDefault="00291541" w:rsidP="00224288">
                  <w:pPr>
                    <w:pStyle w:val="TAC"/>
                    <w:spacing w:before="0" w:beforeAutospacing="0"/>
                    <w:rPr>
                      <w:sz w:val="16"/>
                      <w:szCs w:val="16"/>
                    </w:rPr>
                  </w:pPr>
                  <w:r w:rsidRPr="00291541">
                    <w:rPr>
                      <w:sz w:val="16"/>
                      <w:szCs w:val="16"/>
                    </w:rPr>
                    <w:t xml:space="preserve">Maximum propagation delay contribution to the </w:t>
                  </w:r>
                  <w:proofErr w:type="gramStart"/>
                  <w:r w:rsidRPr="00291541">
                    <w:rPr>
                      <w:sz w:val="16"/>
                      <w:szCs w:val="16"/>
                    </w:rPr>
                    <w:t>Round Trip</w:t>
                  </w:r>
                  <w:proofErr w:type="gramEnd"/>
                  <w:r w:rsidRPr="00291541">
                    <w:rPr>
                      <w:sz w:val="16"/>
                      <w:szCs w:val="16"/>
                    </w:rPr>
                    <w:t xml:space="preserve">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3F4E349A"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541.46 </w:t>
                  </w:r>
                  <w:proofErr w:type="spellStart"/>
                  <w:r w:rsidRPr="00291541">
                    <w:rPr>
                      <w:rFonts w:eastAsia="Calibri"/>
                      <w:sz w:val="16"/>
                      <w:szCs w:val="16"/>
                    </w:rPr>
                    <w:t>ms</w:t>
                  </w:r>
                  <w:proofErr w:type="spellEnd"/>
                  <w:r w:rsidRPr="00291541">
                    <w:rPr>
                      <w:rFonts w:eastAsia="Calibri"/>
                      <w:sz w:val="16"/>
                      <w:szCs w:val="16"/>
                    </w:rPr>
                    <w:t xml:space="preserve"> (</w:t>
                  </w:r>
                  <w:r w:rsidRPr="00291541">
                    <w:rPr>
                      <w:sz w:val="16"/>
                      <w:szCs w:val="16"/>
                    </w:rPr>
                    <w:t>Worst case)</w:t>
                  </w:r>
                </w:p>
              </w:tc>
              <w:tc>
                <w:tcPr>
                  <w:tcW w:w="1440" w:type="dxa"/>
                  <w:tcBorders>
                    <w:top w:val="single" w:sz="4" w:space="0" w:color="auto"/>
                    <w:left w:val="nil"/>
                    <w:bottom w:val="single" w:sz="4" w:space="0" w:color="auto"/>
                    <w:right w:val="single" w:sz="4" w:space="0" w:color="auto"/>
                  </w:tcBorders>
                  <w:vAlign w:val="center"/>
                  <w:hideMark/>
                </w:tcPr>
                <w:p w14:paraId="3644CFC3" w14:textId="77777777" w:rsidR="00291541" w:rsidRPr="00291541" w:rsidRDefault="00291541" w:rsidP="00224288">
                  <w:pPr>
                    <w:pStyle w:val="TAC"/>
                    <w:spacing w:before="0" w:beforeAutospacing="0"/>
                    <w:rPr>
                      <w:sz w:val="16"/>
                      <w:szCs w:val="16"/>
                    </w:rPr>
                  </w:pPr>
                  <w:r w:rsidRPr="00291541">
                    <w:rPr>
                      <w:sz w:val="16"/>
                      <w:szCs w:val="16"/>
                    </w:rPr>
                    <w:t xml:space="preserve">270.73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08E34130" w14:textId="77777777" w:rsidR="00291541" w:rsidRPr="00291541" w:rsidRDefault="00291541" w:rsidP="00224288">
                  <w:pPr>
                    <w:pStyle w:val="TAC"/>
                    <w:spacing w:before="0" w:beforeAutospacing="0"/>
                    <w:rPr>
                      <w:sz w:val="16"/>
                      <w:szCs w:val="16"/>
                    </w:rPr>
                  </w:pPr>
                  <w:r w:rsidRPr="00291541">
                    <w:rPr>
                      <w:sz w:val="16"/>
                      <w:szCs w:val="16"/>
                    </w:rPr>
                    <w:t xml:space="preserve">25.77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11487DA5" w14:textId="77777777" w:rsidR="00291541" w:rsidRPr="00291541" w:rsidRDefault="00291541" w:rsidP="00224288">
                  <w:pPr>
                    <w:pStyle w:val="TAC"/>
                    <w:spacing w:before="0" w:beforeAutospacing="0"/>
                    <w:rPr>
                      <w:sz w:val="16"/>
                      <w:szCs w:val="16"/>
                    </w:rPr>
                  </w:pPr>
                  <w:r w:rsidRPr="00291541">
                    <w:rPr>
                      <w:sz w:val="16"/>
                      <w:szCs w:val="16"/>
                    </w:rPr>
                    <w:t xml:space="preserve">12.89 </w:t>
                  </w:r>
                  <w:proofErr w:type="spellStart"/>
                  <w:r w:rsidRPr="00291541">
                    <w:rPr>
                      <w:sz w:val="16"/>
                      <w:szCs w:val="16"/>
                    </w:rPr>
                    <w:t>ms</w:t>
                  </w:r>
                  <w:proofErr w:type="spellEnd"/>
                </w:p>
              </w:tc>
            </w:tr>
            <w:tr w:rsidR="00291541" w:rsidRPr="00291541" w14:paraId="5D7C8AFC"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6194BBD5" w14:textId="77777777" w:rsidR="00291541" w:rsidRPr="00291541" w:rsidRDefault="00291541" w:rsidP="00224288">
                  <w:pPr>
                    <w:pStyle w:val="TAC"/>
                    <w:spacing w:before="0" w:beforeAutospacing="0"/>
                    <w:rPr>
                      <w:sz w:val="16"/>
                      <w:szCs w:val="16"/>
                    </w:rPr>
                  </w:pPr>
                  <w:r w:rsidRPr="00291541">
                    <w:rPr>
                      <w:sz w:val="16"/>
                      <w:szCs w:val="16"/>
                    </w:rPr>
                    <w:t xml:space="preserve">Minimum propagation delay contribution to the </w:t>
                  </w:r>
                  <w:proofErr w:type="gramStart"/>
                  <w:r w:rsidRPr="00291541">
                    <w:rPr>
                      <w:sz w:val="16"/>
                      <w:szCs w:val="16"/>
                    </w:rPr>
                    <w:t>Round Trip</w:t>
                  </w:r>
                  <w:proofErr w:type="gramEnd"/>
                  <w:r w:rsidRPr="00291541">
                    <w:rPr>
                      <w:sz w:val="16"/>
                      <w:szCs w:val="16"/>
                    </w:rPr>
                    <w:t xml:space="preserve"> Delay on the radio interface between the </w:t>
                  </w:r>
                  <w:proofErr w:type="spellStart"/>
                  <w:r w:rsidRPr="00291541">
                    <w:rPr>
                      <w:sz w:val="16"/>
                      <w:szCs w:val="16"/>
                    </w:rPr>
                    <w:t>gNB</w:t>
                  </w:r>
                  <w:proofErr w:type="spellEnd"/>
                  <w:r w:rsidRPr="00291541">
                    <w:rPr>
                      <w:sz w:val="16"/>
                      <w:szCs w:val="16"/>
                    </w:rPr>
                    <w:t xml:space="preserve"> and the UE</w:t>
                  </w:r>
                </w:p>
              </w:tc>
              <w:tc>
                <w:tcPr>
                  <w:tcW w:w="1350" w:type="dxa"/>
                  <w:tcBorders>
                    <w:top w:val="single" w:sz="4" w:space="0" w:color="auto"/>
                    <w:left w:val="nil"/>
                    <w:bottom w:val="single" w:sz="4" w:space="0" w:color="auto"/>
                    <w:right w:val="single" w:sz="4" w:space="0" w:color="auto"/>
                  </w:tcBorders>
                  <w:vAlign w:val="center"/>
                  <w:hideMark/>
                </w:tcPr>
                <w:p w14:paraId="21F6B99D" w14:textId="77777777" w:rsidR="00291541" w:rsidRPr="00291541" w:rsidRDefault="00291541" w:rsidP="00224288">
                  <w:pPr>
                    <w:pStyle w:val="TAC"/>
                    <w:spacing w:before="0" w:beforeAutospacing="0"/>
                    <w:rPr>
                      <w:sz w:val="16"/>
                      <w:szCs w:val="16"/>
                    </w:rPr>
                  </w:pPr>
                  <w:r w:rsidRPr="00291541">
                    <w:rPr>
                      <w:rFonts w:eastAsia="Calibri"/>
                      <w:sz w:val="16"/>
                      <w:szCs w:val="16"/>
                    </w:rPr>
                    <w:t xml:space="preserve">477.48 </w:t>
                  </w:r>
                  <w:proofErr w:type="spellStart"/>
                  <w:r w:rsidRPr="00291541">
                    <w:rPr>
                      <w:rFonts w:eastAsia="Calibri"/>
                      <w:sz w:val="16"/>
                      <w:szCs w:val="16"/>
                    </w:rPr>
                    <w:t>ms</w:t>
                  </w:r>
                  <w:proofErr w:type="spellEnd"/>
                </w:p>
              </w:tc>
              <w:tc>
                <w:tcPr>
                  <w:tcW w:w="1440" w:type="dxa"/>
                  <w:tcBorders>
                    <w:top w:val="single" w:sz="4" w:space="0" w:color="auto"/>
                    <w:left w:val="nil"/>
                    <w:bottom w:val="single" w:sz="4" w:space="0" w:color="auto"/>
                    <w:right w:val="single" w:sz="4" w:space="0" w:color="auto"/>
                  </w:tcBorders>
                  <w:vAlign w:val="center"/>
                  <w:hideMark/>
                </w:tcPr>
                <w:p w14:paraId="113B90B5" w14:textId="77777777" w:rsidR="00291541" w:rsidRPr="00291541" w:rsidRDefault="00291541" w:rsidP="00224288">
                  <w:pPr>
                    <w:pStyle w:val="TAC"/>
                    <w:spacing w:before="0" w:beforeAutospacing="0"/>
                    <w:rPr>
                      <w:sz w:val="16"/>
                      <w:szCs w:val="16"/>
                    </w:rPr>
                  </w:pPr>
                  <w:r w:rsidRPr="00291541">
                    <w:rPr>
                      <w:sz w:val="16"/>
                      <w:szCs w:val="16"/>
                    </w:rPr>
                    <w:t xml:space="preserve">238.74 </w:t>
                  </w:r>
                  <w:proofErr w:type="spellStart"/>
                  <w:r w:rsidRPr="00291541">
                    <w:rPr>
                      <w:sz w:val="16"/>
                      <w:szCs w:val="16"/>
                    </w:rPr>
                    <w:t>ms</w:t>
                  </w:r>
                  <w:proofErr w:type="spellEnd"/>
                </w:p>
              </w:tc>
              <w:tc>
                <w:tcPr>
                  <w:tcW w:w="1711" w:type="dxa"/>
                  <w:gridSpan w:val="2"/>
                  <w:tcBorders>
                    <w:top w:val="single" w:sz="4" w:space="0" w:color="auto"/>
                    <w:left w:val="nil"/>
                    <w:bottom w:val="single" w:sz="4" w:space="0" w:color="auto"/>
                    <w:right w:val="single" w:sz="4" w:space="0" w:color="auto"/>
                  </w:tcBorders>
                  <w:vAlign w:val="center"/>
                  <w:hideMark/>
                </w:tcPr>
                <w:p w14:paraId="352B2CF9" w14:textId="77777777" w:rsidR="00291541" w:rsidRPr="00291541" w:rsidRDefault="00291541" w:rsidP="00224288">
                  <w:pPr>
                    <w:pStyle w:val="TAC"/>
                    <w:spacing w:before="0" w:beforeAutospacing="0"/>
                    <w:rPr>
                      <w:sz w:val="16"/>
                      <w:szCs w:val="16"/>
                    </w:rPr>
                  </w:pPr>
                  <w:r w:rsidRPr="00291541">
                    <w:rPr>
                      <w:sz w:val="16"/>
                      <w:szCs w:val="16"/>
                    </w:rPr>
                    <w:t xml:space="preserve">8 </w:t>
                  </w:r>
                  <w:proofErr w:type="spellStart"/>
                  <w:r w:rsidRPr="00291541">
                    <w:rPr>
                      <w:sz w:val="16"/>
                      <w:szCs w:val="16"/>
                    </w:rPr>
                    <w:t>ms</w:t>
                  </w:r>
                  <w:proofErr w:type="spellEnd"/>
                </w:p>
              </w:tc>
              <w:tc>
                <w:tcPr>
                  <w:tcW w:w="2123" w:type="dxa"/>
                  <w:gridSpan w:val="2"/>
                  <w:tcBorders>
                    <w:top w:val="single" w:sz="4" w:space="0" w:color="auto"/>
                    <w:left w:val="nil"/>
                    <w:bottom w:val="single" w:sz="4" w:space="0" w:color="auto"/>
                    <w:right w:val="single" w:sz="4" w:space="0" w:color="auto"/>
                  </w:tcBorders>
                  <w:vAlign w:val="center"/>
                  <w:hideMark/>
                </w:tcPr>
                <w:p w14:paraId="54690F4B" w14:textId="77777777" w:rsidR="00291541" w:rsidRPr="00291541" w:rsidRDefault="00291541" w:rsidP="00224288">
                  <w:pPr>
                    <w:pStyle w:val="TAC"/>
                    <w:spacing w:before="0" w:beforeAutospacing="0"/>
                    <w:rPr>
                      <w:sz w:val="16"/>
                      <w:szCs w:val="16"/>
                    </w:rPr>
                  </w:pPr>
                  <w:r w:rsidRPr="00291541">
                    <w:rPr>
                      <w:sz w:val="16"/>
                      <w:szCs w:val="16"/>
                    </w:rPr>
                    <w:t xml:space="preserve">4 </w:t>
                  </w:r>
                  <w:proofErr w:type="spellStart"/>
                  <w:r w:rsidRPr="00291541">
                    <w:rPr>
                      <w:sz w:val="16"/>
                      <w:szCs w:val="16"/>
                    </w:rPr>
                    <w:t>ms</w:t>
                  </w:r>
                  <w:proofErr w:type="spellEnd"/>
                </w:p>
              </w:tc>
            </w:tr>
            <w:tr w:rsidR="00291541" w:rsidRPr="00291541" w14:paraId="0798461F" w14:textId="77777777" w:rsidTr="00224288">
              <w:trPr>
                <w:cantSplit/>
                <w:trHeight w:val="20"/>
              </w:trPr>
              <w:tc>
                <w:tcPr>
                  <w:tcW w:w="2492" w:type="dxa"/>
                  <w:tcBorders>
                    <w:top w:val="single" w:sz="4" w:space="0" w:color="auto"/>
                    <w:left w:val="single" w:sz="4" w:space="0" w:color="auto"/>
                    <w:bottom w:val="single" w:sz="4" w:space="0" w:color="auto"/>
                    <w:right w:val="single" w:sz="4" w:space="0" w:color="auto"/>
                  </w:tcBorders>
                  <w:vAlign w:val="center"/>
                  <w:hideMark/>
                </w:tcPr>
                <w:p w14:paraId="0DECBE1E" w14:textId="77777777" w:rsidR="00291541" w:rsidRPr="00291541" w:rsidRDefault="00291541" w:rsidP="00224288">
                  <w:pPr>
                    <w:pStyle w:val="TAC"/>
                    <w:spacing w:before="0" w:beforeAutospacing="0"/>
                    <w:rPr>
                      <w:sz w:val="16"/>
                      <w:szCs w:val="16"/>
                    </w:rPr>
                  </w:pPr>
                  <w:r w:rsidRPr="00291541">
                    <w:rPr>
                      <w:sz w:val="16"/>
                      <w:szCs w:val="16"/>
                    </w:rPr>
                    <w:t>Maximum Delay variation as seen by the UE</w:t>
                  </w:r>
                </w:p>
                <w:p w14:paraId="4E462CD6" w14:textId="77777777" w:rsidR="00291541" w:rsidRPr="00291541" w:rsidRDefault="00291541" w:rsidP="00224288">
                  <w:pPr>
                    <w:pStyle w:val="TAC"/>
                    <w:spacing w:before="0" w:beforeAutospacing="0"/>
                    <w:rPr>
                      <w:sz w:val="16"/>
                      <w:szCs w:val="16"/>
                    </w:rPr>
                  </w:pPr>
                  <w:r w:rsidRPr="00291541">
                    <w:rPr>
                      <w:sz w:val="16"/>
                      <w:szCs w:val="16"/>
                    </w:rPr>
                    <w:t>(</w:t>
                  </w:r>
                  <w:proofErr w:type="gramStart"/>
                  <w:r w:rsidRPr="00291541">
                    <w:rPr>
                      <w:sz w:val="16"/>
                      <w:szCs w:val="16"/>
                    </w:rPr>
                    <w:t>note</w:t>
                  </w:r>
                  <w:proofErr w:type="gramEnd"/>
                  <w:r w:rsidRPr="00291541">
                    <w:rPr>
                      <w:sz w:val="16"/>
                      <w:szCs w:val="16"/>
                    </w:rPr>
                    <w:t xml:space="preserve"> 2)</w:t>
                  </w:r>
                </w:p>
              </w:tc>
              <w:tc>
                <w:tcPr>
                  <w:tcW w:w="2790" w:type="dxa"/>
                  <w:gridSpan w:val="2"/>
                  <w:tcBorders>
                    <w:top w:val="single" w:sz="4" w:space="0" w:color="auto"/>
                    <w:left w:val="nil"/>
                    <w:bottom w:val="single" w:sz="4" w:space="0" w:color="auto"/>
                    <w:right w:val="single" w:sz="4" w:space="0" w:color="auto"/>
                  </w:tcBorders>
                  <w:vAlign w:val="center"/>
                  <w:hideMark/>
                </w:tcPr>
                <w:p w14:paraId="7532E07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Negligible</w:t>
                  </w:r>
                </w:p>
              </w:tc>
              <w:tc>
                <w:tcPr>
                  <w:tcW w:w="1711" w:type="dxa"/>
                  <w:gridSpan w:val="2"/>
                  <w:tcBorders>
                    <w:top w:val="single" w:sz="4" w:space="0" w:color="auto"/>
                    <w:left w:val="nil"/>
                    <w:bottom w:val="single" w:sz="4" w:space="0" w:color="auto"/>
                    <w:right w:val="single" w:sz="4" w:space="0" w:color="auto"/>
                  </w:tcBorders>
                  <w:vAlign w:val="center"/>
                  <w:hideMark/>
                </w:tcPr>
                <w:p w14:paraId="3BD9FD16" w14:textId="77777777" w:rsidR="00291541" w:rsidRPr="00291541" w:rsidRDefault="00291541" w:rsidP="00224288">
                  <w:pPr>
                    <w:pStyle w:val="TAC"/>
                    <w:spacing w:before="0" w:beforeAutospacing="0"/>
                    <w:rPr>
                      <w:sz w:val="16"/>
                      <w:szCs w:val="16"/>
                      <w:highlight w:val="yellow"/>
                    </w:rPr>
                  </w:pPr>
                  <w:r w:rsidRPr="00291541">
                    <w:rPr>
                      <w:sz w:val="16"/>
                      <w:szCs w:val="16"/>
                      <w:highlight w:val="yellow"/>
                    </w:rPr>
                    <w:t>Up to +/- 40 µs/sec (Worst case)</w:t>
                  </w:r>
                </w:p>
              </w:tc>
              <w:tc>
                <w:tcPr>
                  <w:tcW w:w="2123" w:type="dxa"/>
                  <w:gridSpan w:val="2"/>
                  <w:tcBorders>
                    <w:top w:val="single" w:sz="4" w:space="0" w:color="auto"/>
                    <w:left w:val="nil"/>
                    <w:bottom w:val="single" w:sz="4" w:space="0" w:color="auto"/>
                    <w:right w:val="single" w:sz="4" w:space="0" w:color="auto"/>
                  </w:tcBorders>
                  <w:vAlign w:val="center"/>
                  <w:hideMark/>
                </w:tcPr>
                <w:p w14:paraId="34CF1653" w14:textId="77777777" w:rsidR="00291541" w:rsidRPr="00291541" w:rsidRDefault="00291541" w:rsidP="00224288">
                  <w:pPr>
                    <w:pStyle w:val="TAC"/>
                    <w:spacing w:before="0" w:beforeAutospacing="0"/>
                    <w:rPr>
                      <w:sz w:val="16"/>
                      <w:szCs w:val="16"/>
                    </w:rPr>
                  </w:pPr>
                  <w:r w:rsidRPr="00291541">
                    <w:rPr>
                      <w:sz w:val="16"/>
                      <w:szCs w:val="16"/>
                    </w:rPr>
                    <w:t>Up to +/- 20 µs/sec</w:t>
                  </w:r>
                </w:p>
              </w:tc>
            </w:tr>
            <w:tr w:rsidR="00291541" w:rsidRPr="00291541" w14:paraId="14DC9A7F" w14:textId="77777777" w:rsidTr="00291541">
              <w:trPr>
                <w:cantSplit/>
                <w:trHeight w:val="20"/>
              </w:trPr>
              <w:tc>
                <w:tcPr>
                  <w:tcW w:w="9116" w:type="dxa"/>
                  <w:gridSpan w:val="7"/>
                  <w:tcBorders>
                    <w:top w:val="single" w:sz="4" w:space="0" w:color="auto"/>
                    <w:left w:val="single" w:sz="4" w:space="0" w:color="auto"/>
                    <w:bottom w:val="single" w:sz="4" w:space="0" w:color="auto"/>
                    <w:right w:val="single" w:sz="4" w:space="0" w:color="auto"/>
                  </w:tcBorders>
                  <w:vAlign w:val="center"/>
                  <w:hideMark/>
                </w:tcPr>
                <w:p w14:paraId="77C6D02D" w14:textId="77777777" w:rsidR="00291541" w:rsidRPr="00291541" w:rsidRDefault="00291541" w:rsidP="00224288">
                  <w:pPr>
                    <w:pStyle w:val="TAN"/>
                    <w:spacing w:before="0" w:beforeAutospacing="0"/>
                    <w:rPr>
                      <w:sz w:val="16"/>
                      <w:szCs w:val="16"/>
                    </w:rPr>
                  </w:pPr>
                  <w:r w:rsidRPr="00291541">
                    <w:rPr>
                      <w:sz w:val="16"/>
                      <w:szCs w:val="16"/>
                    </w:rPr>
                    <w:t>NOTE 1:</w:t>
                  </w:r>
                  <w:r w:rsidRPr="00291541">
                    <w:rPr>
                      <w:sz w:val="16"/>
                      <w:szCs w:val="16"/>
                    </w:rPr>
                    <w:tab/>
                    <w:t xml:space="preserve">The beam </w:t>
                  </w:r>
                  <w:proofErr w:type="gramStart"/>
                  <w:r w:rsidRPr="00291541">
                    <w:rPr>
                      <w:sz w:val="16"/>
                      <w:szCs w:val="16"/>
                    </w:rPr>
                    <w:t>foot print</w:t>
                  </w:r>
                  <w:proofErr w:type="gramEnd"/>
                  <w:r w:rsidRPr="00291541">
                    <w:rPr>
                      <w:sz w:val="16"/>
                      <w:szCs w:val="16"/>
                    </w:rPr>
                    <w:t xml:space="preserve"> diameter are indicative. The diameter depends on the orbit, earth latitude, antenna design, and radio resource management strategy </w:t>
                  </w:r>
                  <w:proofErr w:type="gramStart"/>
                  <w:r w:rsidRPr="00291541">
                    <w:rPr>
                      <w:sz w:val="16"/>
                      <w:szCs w:val="16"/>
                    </w:rPr>
                    <w:t>in a given</w:t>
                  </w:r>
                  <w:proofErr w:type="gramEnd"/>
                  <w:r w:rsidRPr="00291541">
                    <w:rPr>
                      <w:sz w:val="16"/>
                      <w:szCs w:val="16"/>
                    </w:rPr>
                    <w:t xml:space="preserve"> system.</w:t>
                  </w:r>
                </w:p>
                <w:p w14:paraId="212D420A" w14:textId="77777777" w:rsidR="00291541" w:rsidRPr="00291541" w:rsidRDefault="00291541" w:rsidP="00224288">
                  <w:pPr>
                    <w:pStyle w:val="TAN"/>
                    <w:spacing w:before="0" w:beforeAutospacing="0"/>
                    <w:rPr>
                      <w:sz w:val="16"/>
                      <w:szCs w:val="16"/>
                    </w:rPr>
                  </w:pPr>
                  <w:r w:rsidRPr="00291541">
                    <w:rPr>
                      <w:sz w:val="16"/>
                      <w:szCs w:val="16"/>
                    </w:rPr>
                    <w:t>NOTE 2:</w:t>
                  </w:r>
                  <w:r w:rsidRPr="00291541">
                    <w:rPr>
                      <w:sz w:val="16"/>
                      <w:szCs w:val="16"/>
                    </w:rPr>
                    <w:tab/>
                    <w:t xml:space="preserve">The delay variation measures how fast the </w:t>
                  </w:r>
                  <w:proofErr w:type="gramStart"/>
                  <w:r w:rsidRPr="00291541">
                    <w:rPr>
                      <w:sz w:val="16"/>
                      <w:szCs w:val="16"/>
                    </w:rPr>
                    <w:t>round trip</w:t>
                  </w:r>
                  <w:proofErr w:type="gramEnd"/>
                  <w:r w:rsidRPr="00291541">
                    <w:rPr>
                      <w:sz w:val="16"/>
                      <w:szCs w:val="16"/>
                    </w:rPr>
                    <w:t xml:space="preserve"> delay (function of UE-satellite-NTN gateway distance) varies over time when the satellite moves towards/away from the UE. It is expressed in µs/s and is negligible for GEO scenario</w:t>
                  </w:r>
                </w:p>
                <w:p w14:paraId="604B3E7E" w14:textId="77777777" w:rsidR="00291541" w:rsidRPr="00291541" w:rsidRDefault="00291541" w:rsidP="00224288">
                  <w:pPr>
                    <w:pStyle w:val="TAN"/>
                    <w:spacing w:before="0" w:beforeAutospacing="0"/>
                    <w:rPr>
                      <w:sz w:val="16"/>
                      <w:szCs w:val="16"/>
                    </w:rPr>
                  </w:pPr>
                  <w:r w:rsidRPr="00291541">
                    <w:rPr>
                      <w:sz w:val="16"/>
                      <w:szCs w:val="16"/>
                    </w:rPr>
                    <w:t>NOTE 3:</w:t>
                  </w:r>
                  <w:r w:rsidRPr="00291541">
                    <w:rPr>
                      <w:sz w:val="16"/>
                      <w:szCs w:val="16"/>
                    </w:rPr>
                    <w:tab/>
                    <w:t>Void</w:t>
                  </w:r>
                </w:p>
                <w:p w14:paraId="41A93ED7" w14:textId="77777777" w:rsidR="00291541" w:rsidRPr="00291541" w:rsidRDefault="00291541" w:rsidP="00224288">
                  <w:pPr>
                    <w:pStyle w:val="TAN"/>
                    <w:spacing w:before="0" w:beforeAutospacing="0"/>
                    <w:rPr>
                      <w:sz w:val="16"/>
                      <w:szCs w:val="16"/>
                    </w:rPr>
                  </w:pPr>
                  <w:r w:rsidRPr="00291541">
                    <w:rPr>
                      <w:sz w:val="16"/>
                      <w:szCs w:val="16"/>
                    </w:rPr>
                    <w:t>NOTE 4:</w:t>
                  </w:r>
                  <w:r w:rsidRPr="00291541">
                    <w:rPr>
                      <w:sz w:val="16"/>
                      <w:szCs w:val="16"/>
                    </w:rPr>
                    <w:tab/>
                    <w:t>Speed of light used for delay calculation is 299792458 m/s.</w:t>
                  </w:r>
                </w:p>
              </w:tc>
            </w:tr>
          </w:tbl>
          <w:p w14:paraId="23F9DE49" w14:textId="77777777" w:rsidR="00291541" w:rsidRDefault="00291541" w:rsidP="00AA383C">
            <w:pPr>
              <w:jc w:val="both"/>
            </w:pPr>
          </w:p>
        </w:tc>
      </w:tr>
    </w:tbl>
    <w:p w14:paraId="22733133" w14:textId="77777777" w:rsidR="00865D01" w:rsidRDefault="00865D01" w:rsidP="00AA383C">
      <w:pPr>
        <w:jc w:val="both"/>
      </w:pPr>
    </w:p>
    <w:p w14:paraId="466CEC6B" w14:textId="77777777" w:rsidR="00CC7AA2" w:rsidRPr="00224288" w:rsidRDefault="00CC7AA2" w:rsidP="00AA383C">
      <w:pPr>
        <w:jc w:val="both"/>
        <w:rPr>
          <w:sz w:val="20"/>
          <w:szCs w:val="20"/>
        </w:rPr>
      </w:pPr>
      <w:r w:rsidRPr="00224288">
        <w:rPr>
          <w:sz w:val="20"/>
          <w:szCs w:val="20"/>
        </w:rPr>
        <w:t>W</w:t>
      </w:r>
      <w:r w:rsidR="008E5FAF" w:rsidRPr="00224288">
        <w:rPr>
          <w:sz w:val="20"/>
          <w:szCs w:val="20"/>
        </w:rPr>
        <w:t>e propose to discuss the methodology of design</w:t>
      </w:r>
      <w:r w:rsidR="00AA383C" w:rsidRPr="00224288">
        <w:rPr>
          <w:sz w:val="20"/>
          <w:szCs w:val="20"/>
        </w:rPr>
        <w:t>ing</w:t>
      </w:r>
      <w:r w:rsidR="008E5FAF" w:rsidRPr="00224288">
        <w:rPr>
          <w:sz w:val="20"/>
          <w:szCs w:val="20"/>
        </w:rPr>
        <w:t xml:space="preserve"> </w:t>
      </w:r>
      <w:proofErr w:type="spellStart"/>
      <w:r w:rsidR="008E5FAF" w:rsidRPr="00224288">
        <w:rPr>
          <w:sz w:val="20"/>
          <w:szCs w:val="20"/>
        </w:rPr>
        <w:t>Tp</w:t>
      </w:r>
      <w:proofErr w:type="spellEnd"/>
      <w:r w:rsidR="008E5FAF" w:rsidRPr="00224288">
        <w:rPr>
          <w:sz w:val="20"/>
          <w:szCs w:val="20"/>
        </w:rPr>
        <w:t>/</w:t>
      </w:r>
      <w:proofErr w:type="spellStart"/>
      <w:r w:rsidR="008E5FAF" w:rsidRPr="00224288">
        <w:rPr>
          <w:sz w:val="20"/>
          <w:szCs w:val="20"/>
        </w:rPr>
        <w:t>Tq</w:t>
      </w:r>
      <w:proofErr w:type="spellEnd"/>
      <w:r w:rsidR="008E5FAF" w:rsidRPr="00224288">
        <w:rPr>
          <w:sz w:val="20"/>
          <w:szCs w:val="20"/>
        </w:rPr>
        <w:t xml:space="preserve"> requirement first. </w:t>
      </w:r>
      <w:r w:rsidRPr="00224288">
        <w:rPr>
          <w:sz w:val="20"/>
          <w:szCs w:val="20"/>
        </w:rPr>
        <w:t xml:space="preserve">Three parts needs to be considered during </w:t>
      </w:r>
      <w:proofErr w:type="spellStart"/>
      <w:r w:rsidRPr="00224288">
        <w:rPr>
          <w:sz w:val="20"/>
          <w:szCs w:val="20"/>
        </w:rPr>
        <w:t>Tp</w:t>
      </w:r>
      <w:proofErr w:type="spellEnd"/>
      <w:r w:rsidRPr="00224288">
        <w:rPr>
          <w:sz w:val="20"/>
          <w:szCs w:val="20"/>
        </w:rPr>
        <w:t>/</w:t>
      </w:r>
      <w:proofErr w:type="spellStart"/>
      <w:r w:rsidRPr="00224288">
        <w:rPr>
          <w:sz w:val="20"/>
          <w:szCs w:val="20"/>
        </w:rPr>
        <w:t>Tq</w:t>
      </w:r>
      <w:proofErr w:type="spellEnd"/>
      <w:r w:rsidRPr="00224288">
        <w:rPr>
          <w:sz w:val="20"/>
          <w:szCs w:val="20"/>
        </w:rPr>
        <w:t xml:space="preserve"> design:</w:t>
      </w:r>
    </w:p>
    <w:p w14:paraId="01D40F81" w14:textId="7583424B" w:rsidR="00CC7AA2" w:rsidRPr="00224288" w:rsidRDefault="00CC7AA2" w:rsidP="00727E12">
      <w:pPr>
        <w:pStyle w:val="ListParagraph"/>
        <w:numPr>
          <w:ilvl w:val="0"/>
          <w:numId w:val="21"/>
        </w:numPr>
        <w:ind w:firstLineChars="0"/>
        <w:jc w:val="both"/>
        <w:rPr>
          <w:sz w:val="20"/>
          <w:szCs w:val="20"/>
        </w:rPr>
      </w:pPr>
      <w:r w:rsidRPr="00224288">
        <w:rPr>
          <w:sz w:val="20"/>
          <w:szCs w:val="20"/>
          <w:lang w:val="en-US"/>
        </w:rPr>
        <w:t xml:space="preserve">Time drifting within </w:t>
      </w:r>
      <w:proofErr w:type="spellStart"/>
      <w:r w:rsidRPr="00224288">
        <w:rPr>
          <w:sz w:val="20"/>
          <w:szCs w:val="20"/>
          <w:lang w:val="en-US"/>
        </w:rPr>
        <w:t>Xms</w:t>
      </w:r>
      <w:proofErr w:type="spellEnd"/>
      <w:r w:rsidRPr="00224288">
        <w:rPr>
          <w:sz w:val="20"/>
          <w:szCs w:val="20"/>
          <w:lang w:val="en-US"/>
        </w:rPr>
        <w:t xml:space="preserve"> (legacy NR we have 200ms for </w:t>
      </w:r>
      <w:proofErr w:type="spellStart"/>
      <w:r w:rsidRPr="00224288">
        <w:rPr>
          <w:sz w:val="20"/>
          <w:szCs w:val="20"/>
          <w:lang w:val="en-US"/>
        </w:rPr>
        <w:t>Tp</w:t>
      </w:r>
      <w:proofErr w:type="spellEnd"/>
      <w:r w:rsidRPr="00224288">
        <w:rPr>
          <w:sz w:val="20"/>
          <w:szCs w:val="20"/>
          <w:lang w:val="en-US"/>
        </w:rPr>
        <w:t xml:space="preserve"> and 1 second for </w:t>
      </w:r>
      <w:proofErr w:type="spellStart"/>
      <w:r w:rsidRPr="00224288">
        <w:rPr>
          <w:sz w:val="20"/>
          <w:szCs w:val="20"/>
          <w:lang w:val="en-US"/>
        </w:rPr>
        <w:t>Tq</w:t>
      </w:r>
      <w:proofErr w:type="spellEnd"/>
      <w:r w:rsidRPr="00224288">
        <w:rPr>
          <w:sz w:val="20"/>
          <w:szCs w:val="20"/>
          <w:lang w:val="en-US"/>
        </w:rPr>
        <w:t>)</w:t>
      </w:r>
      <w:r w:rsidR="00063883">
        <w:rPr>
          <w:sz w:val="20"/>
          <w:szCs w:val="20"/>
          <w:lang w:val="en-US"/>
        </w:rPr>
        <w:t xml:space="preserve"> with 0.1ppm</w:t>
      </w:r>
    </w:p>
    <w:p w14:paraId="386C1B0D" w14:textId="72B610D4" w:rsidR="00CC7AA2" w:rsidRPr="00224288" w:rsidRDefault="00063883" w:rsidP="00727E12">
      <w:pPr>
        <w:pStyle w:val="ListParagraph"/>
        <w:numPr>
          <w:ilvl w:val="0"/>
          <w:numId w:val="21"/>
        </w:numPr>
        <w:ind w:firstLineChars="0"/>
        <w:jc w:val="both"/>
        <w:rPr>
          <w:sz w:val="20"/>
          <w:szCs w:val="20"/>
        </w:rPr>
      </w:pPr>
      <w:r>
        <w:rPr>
          <w:sz w:val="20"/>
          <w:szCs w:val="20"/>
          <w:lang w:val="en-US"/>
        </w:rPr>
        <w:t>Delay</w:t>
      </w:r>
      <w:r w:rsidR="00CC7AA2" w:rsidRPr="00224288">
        <w:rPr>
          <w:sz w:val="20"/>
          <w:szCs w:val="20"/>
          <w:lang w:val="en-US"/>
        </w:rPr>
        <w:t xml:space="preserve"> variation due to UE-satellite relative position</w:t>
      </w:r>
      <w:r>
        <w:rPr>
          <w:sz w:val="20"/>
          <w:szCs w:val="20"/>
          <w:lang w:val="en-US"/>
        </w:rPr>
        <w:t xml:space="preserve"> (</w:t>
      </w:r>
      <w:r w:rsidRPr="00224288">
        <w:rPr>
          <w:sz w:val="20"/>
          <w:szCs w:val="20"/>
          <w:lang w:val="en-US" w:eastAsia="zh-CN"/>
        </w:rPr>
        <w:t>TR38.821</w:t>
      </w:r>
      <w:r>
        <w:rPr>
          <w:sz w:val="20"/>
          <w:szCs w:val="20"/>
          <w:lang w:val="en-US" w:eastAsia="zh-CN"/>
        </w:rPr>
        <w:t xml:space="preserve"> section 7.1-1</w:t>
      </w:r>
      <w:r>
        <w:rPr>
          <w:sz w:val="20"/>
          <w:szCs w:val="20"/>
          <w:lang w:val="en-US"/>
        </w:rPr>
        <w:t>)</w:t>
      </w:r>
    </w:p>
    <w:p w14:paraId="7F499FB3" w14:textId="119D3F57" w:rsidR="00CC7AA2" w:rsidRPr="00DB137A" w:rsidRDefault="00CC7AA2" w:rsidP="00727E12">
      <w:pPr>
        <w:pStyle w:val="ListParagraph"/>
        <w:numPr>
          <w:ilvl w:val="0"/>
          <w:numId w:val="21"/>
        </w:numPr>
        <w:ind w:firstLineChars="0"/>
        <w:jc w:val="both"/>
        <w:rPr>
          <w:sz w:val="20"/>
          <w:szCs w:val="20"/>
        </w:rPr>
      </w:pPr>
      <w:r w:rsidRPr="00224288">
        <w:rPr>
          <w:sz w:val="20"/>
          <w:szCs w:val="20"/>
          <w:lang w:val="en-US" w:eastAsia="zh-CN"/>
        </w:rPr>
        <w:t>Digital RF margin, i.e., 1.5*64*Tc</w:t>
      </w:r>
    </w:p>
    <w:p w14:paraId="49C83488" w14:textId="0F72098C" w:rsidR="00891C70" w:rsidRPr="00891C70" w:rsidRDefault="00891C70" w:rsidP="00891C70">
      <w:pPr>
        <w:spacing w:before="0" w:beforeAutospacing="0"/>
        <w:jc w:val="both"/>
        <w:rPr>
          <w:b/>
          <w:bCs/>
          <w:i/>
          <w:iCs/>
          <w:sz w:val="20"/>
          <w:szCs w:val="20"/>
          <w:lang w:val="en-GB"/>
        </w:rPr>
      </w:pPr>
      <w:r w:rsidRPr="00891C70">
        <w:rPr>
          <w:b/>
          <w:bCs/>
          <w:i/>
          <w:iCs/>
          <w:sz w:val="20"/>
          <w:szCs w:val="20"/>
        </w:rPr>
        <w:t>Proposal 13:</w:t>
      </w:r>
      <w:r w:rsidRPr="00891C70">
        <w:rPr>
          <w:b/>
          <w:bCs/>
          <w:i/>
          <w:iCs/>
          <w:sz w:val="20"/>
          <w:szCs w:val="20"/>
          <w:lang w:val="en-GB"/>
        </w:rPr>
        <w:t xml:space="preserve"> The principle for gradual timing adjustment requirement is:</w:t>
      </w:r>
    </w:p>
    <w:p w14:paraId="7572897B" w14:textId="7156D823" w:rsidR="00891C70" w:rsidRPr="00891C70" w:rsidRDefault="00891C70" w:rsidP="00DB137A">
      <w:pPr>
        <w:pStyle w:val="ListParagraph"/>
        <w:numPr>
          <w:ilvl w:val="1"/>
          <w:numId w:val="19"/>
        </w:numPr>
        <w:spacing w:before="0" w:beforeAutospacing="0" w:line="240" w:lineRule="auto"/>
        <w:ind w:firstLineChars="0"/>
        <w:jc w:val="both"/>
        <w:rPr>
          <w:b/>
          <w:bCs/>
          <w:i/>
          <w:iCs/>
          <w:sz w:val="20"/>
          <w:szCs w:val="20"/>
          <w:lang w:val="en-GB"/>
        </w:rPr>
      </w:pPr>
      <w:r w:rsidRPr="00891C70">
        <w:rPr>
          <w:b/>
          <w:bCs/>
          <w:i/>
          <w:iCs/>
          <w:sz w:val="20"/>
          <w:szCs w:val="20"/>
          <w:lang w:val="en-GB"/>
        </w:rPr>
        <w:t xml:space="preserve">Relax the requirement accordingly to accommodate the timing change/drift, </w:t>
      </w:r>
      <w:proofErr w:type="gramStart"/>
      <w:r w:rsidRPr="00891C70">
        <w:rPr>
          <w:b/>
          <w:bCs/>
          <w:i/>
          <w:iCs/>
          <w:sz w:val="20"/>
          <w:szCs w:val="20"/>
          <w:lang w:val="en-GB"/>
        </w:rPr>
        <w:t>i.e.</w:t>
      </w:r>
      <w:proofErr w:type="gramEnd"/>
      <w:r w:rsidRPr="00891C70">
        <w:rPr>
          <w:b/>
          <w:bCs/>
          <w:i/>
          <w:iCs/>
          <w:sz w:val="20"/>
          <w:szCs w:val="20"/>
          <w:lang w:val="en-GB"/>
        </w:rPr>
        <w:t xml:space="preserve"> updating </w:t>
      </w:r>
      <w:proofErr w:type="spellStart"/>
      <w:r w:rsidRPr="00891C70">
        <w:rPr>
          <w:b/>
          <w:bCs/>
          <w:i/>
          <w:iCs/>
          <w:sz w:val="20"/>
          <w:szCs w:val="20"/>
          <w:lang w:val="en-GB"/>
        </w:rPr>
        <w:t>Tq</w:t>
      </w:r>
      <w:proofErr w:type="spellEnd"/>
      <w:r w:rsidRPr="00891C70">
        <w:rPr>
          <w:b/>
          <w:bCs/>
          <w:i/>
          <w:iCs/>
          <w:sz w:val="20"/>
          <w:szCs w:val="20"/>
          <w:lang w:val="en-GB"/>
        </w:rPr>
        <w:t xml:space="preserve">, </w:t>
      </w:r>
      <w:proofErr w:type="spellStart"/>
      <w:r w:rsidRPr="00891C70">
        <w:rPr>
          <w:b/>
          <w:bCs/>
          <w:i/>
          <w:iCs/>
          <w:sz w:val="20"/>
          <w:szCs w:val="20"/>
          <w:lang w:val="en-GB"/>
        </w:rPr>
        <w:t>Tp</w:t>
      </w:r>
      <w:proofErr w:type="spellEnd"/>
      <w:r w:rsidRPr="00891C70">
        <w:rPr>
          <w:b/>
          <w:bCs/>
          <w:i/>
          <w:iCs/>
          <w:sz w:val="20"/>
          <w:szCs w:val="20"/>
          <w:lang w:val="en-GB"/>
        </w:rPr>
        <w:t xml:space="preserve">, and/or the rate </w:t>
      </w:r>
    </w:p>
    <w:p w14:paraId="5B10FBA4" w14:textId="6479177C" w:rsidR="00DB137A" w:rsidRDefault="00DB137A" w:rsidP="00DB137A">
      <w:pPr>
        <w:rPr>
          <w:b/>
          <w:bCs/>
          <w:i/>
          <w:iCs/>
          <w:sz w:val="20"/>
          <w:szCs w:val="20"/>
        </w:rPr>
      </w:pPr>
      <w:r w:rsidRPr="004E5A50">
        <w:rPr>
          <w:b/>
          <w:bCs/>
          <w:i/>
          <w:iCs/>
          <w:sz w:val="20"/>
          <w:szCs w:val="20"/>
        </w:rPr>
        <w:t xml:space="preserve">Proposal </w:t>
      </w:r>
      <w:r>
        <w:rPr>
          <w:b/>
          <w:bCs/>
          <w:i/>
          <w:iCs/>
          <w:sz w:val="20"/>
          <w:szCs w:val="20"/>
        </w:rPr>
        <w:t>1</w:t>
      </w:r>
      <w:r w:rsidR="00891C70">
        <w:rPr>
          <w:b/>
          <w:bCs/>
          <w:i/>
          <w:iCs/>
          <w:sz w:val="20"/>
          <w:szCs w:val="20"/>
        </w:rPr>
        <w:t>4</w:t>
      </w:r>
      <w:r w:rsidRPr="004E5A50">
        <w:rPr>
          <w:b/>
          <w:bCs/>
          <w:i/>
          <w:iCs/>
          <w:sz w:val="20"/>
          <w:szCs w:val="20"/>
        </w:rPr>
        <w:t>: the design principle for gradual timing adjustment requirement is:</w:t>
      </w:r>
    </w:p>
    <w:p w14:paraId="5893A10E" w14:textId="42E8E028" w:rsidR="00DB137A" w:rsidRPr="00BA24BA" w:rsidRDefault="00063883" w:rsidP="00063883">
      <w:pPr>
        <w:rPr>
          <w:b/>
          <w:i/>
          <w:sz w:val="18"/>
          <w:szCs w:val="18"/>
        </w:rPr>
      </w:pPr>
      <m:oMathPara>
        <m:oMath>
          <m:r>
            <m:rPr>
              <m:sty m:val="bi"/>
            </m:rPr>
            <w:rPr>
              <w:rFonts w:ascii="Cambria Math" w:hAnsi="Cambria Math"/>
              <w:sz w:val="18"/>
              <w:szCs w:val="18"/>
            </w:rPr>
            <m:t>Tq_NTN=ceiling (</m:t>
          </m:r>
          <m:f>
            <m:fPr>
              <m:ctrlPr>
                <w:rPr>
                  <w:rFonts w:ascii="Cambria Math" w:hAnsi="Cambria Math"/>
                  <w:b/>
                  <w:i/>
                  <w:sz w:val="18"/>
                  <w:szCs w:val="18"/>
                </w:rPr>
              </m:ctrlPr>
            </m:fPr>
            <m:num>
              <m:sSub>
                <m:sSubPr>
                  <m:ctrlPr>
                    <w:rPr>
                      <w:rFonts w:ascii="Cambria Math" w:hAnsi="Cambria Math"/>
                      <w:b/>
                      <w:i/>
                      <w:sz w:val="18"/>
                      <w:szCs w:val="18"/>
                      <w:vertAlign w:val="subscript"/>
                    </w:rPr>
                  </m:ctrlPr>
                </m:sSubPr>
                <m:e>
                  <m:r>
                    <m:rPr>
                      <m:sty m:val="bi"/>
                    </m:rPr>
                    <w:rPr>
                      <w:rFonts w:ascii="Cambria Math" w:hAnsi="Cambria Math"/>
                      <w:sz w:val="18"/>
                      <w:szCs w:val="18"/>
                    </w:rPr>
                    <m:t>T</m:t>
                  </m:r>
                </m:e>
                <m:sub>
                  <m:r>
                    <m:rPr>
                      <m:sty m:val="bi"/>
                    </m:rPr>
                    <w:rPr>
                      <w:rFonts w:ascii="Cambria Math" w:hAnsi="Cambria Math"/>
                      <w:sz w:val="18"/>
                      <w:szCs w:val="18"/>
                      <w:vertAlign w:val="subscript"/>
                    </w:rPr>
                    <m:t>time_drift</m:t>
                  </m:r>
                </m:sub>
              </m:sSub>
              <m:r>
                <m:rPr>
                  <m:sty m:val="bi"/>
                </m:rPr>
                <w:rPr>
                  <w:rFonts w:ascii="Cambria Math" w:hAnsi="Cambria Math"/>
                  <w:sz w:val="18"/>
                  <w:szCs w:val="18"/>
                </w:rPr>
                <m:t xml:space="preserve"> + </m:t>
              </m:r>
              <m:sSub>
                <m:sSubPr>
                  <m:ctrlPr>
                    <w:rPr>
                      <w:rFonts w:ascii="Cambria Math" w:hAnsi="Cambria Math"/>
                      <w:b/>
                      <w:i/>
                      <w:sz w:val="18"/>
                      <w:szCs w:val="18"/>
                      <w:vertAlign w:val="subscript"/>
                    </w:rPr>
                  </m:ctrlPr>
                </m:sSubPr>
                <m:e>
                  <m:r>
                    <m:rPr>
                      <m:sty m:val="bi"/>
                    </m:rPr>
                    <w:rPr>
                      <w:rFonts w:ascii="Cambria Math" w:hAnsi="Cambria Math"/>
                      <w:sz w:val="18"/>
                      <w:szCs w:val="18"/>
                      <w:vertAlign w:val="subscript"/>
                    </w:rPr>
                    <m:t>T</m:t>
                  </m:r>
                </m:e>
                <m:sub>
                  <m:r>
                    <m:rPr>
                      <m:sty m:val="bi"/>
                    </m:rPr>
                    <w:rPr>
                      <w:rFonts w:ascii="Cambria Math" w:hAnsi="Cambria Math"/>
                      <w:sz w:val="18"/>
                      <w:szCs w:val="18"/>
                      <w:vertAlign w:val="subscript"/>
                    </w:rPr>
                    <m:t>delay_variation</m:t>
                  </m:r>
                </m:sub>
              </m:sSub>
            </m:num>
            <m:den>
              <m:r>
                <m:rPr>
                  <m:sty m:val="bi"/>
                </m:rPr>
                <w:rPr>
                  <w:rFonts w:ascii="Cambria Math" w:hAnsi="Cambria Math"/>
                  <w:sz w:val="18"/>
                  <w:szCs w:val="18"/>
                </w:rPr>
                <m:t>UL_granularity</m:t>
              </m:r>
            </m:den>
          </m:f>
          <m:r>
            <m:rPr>
              <m:sty m:val="bi"/>
            </m:rPr>
            <w:rPr>
              <w:rFonts w:ascii="Cambria Math" w:hAnsi="Cambria Math"/>
              <w:sz w:val="18"/>
              <w:szCs w:val="18"/>
            </w:rPr>
            <m:t>)*UL_granularity + digRF_margin</m:t>
          </m:r>
        </m:oMath>
      </m:oMathPara>
    </w:p>
    <w:p w14:paraId="61EE6841" w14:textId="786EFE7F" w:rsidR="00CC7AA2" w:rsidRDefault="00224288" w:rsidP="00AA383C">
      <w:pPr>
        <w:jc w:val="both"/>
        <w:rPr>
          <w:sz w:val="20"/>
          <w:szCs w:val="20"/>
        </w:rPr>
      </w:pPr>
      <w:r>
        <w:rPr>
          <w:sz w:val="20"/>
          <w:szCs w:val="20"/>
        </w:rPr>
        <w:t xml:space="preserve">Since </w:t>
      </w:r>
      <w:r w:rsidR="003D178C">
        <w:rPr>
          <w:sz w:val="20"/>
          <w:szCs w:val="20"/>
        </w:rPr>
        <w:t>GEO and LEO has different delay variation</w:t>
      </w:r>
      <w:r w:rsidR="002F5643">
        <w:rPr>
          <w:sz w:val="20"/>
          <w:szCs w:val="20"/>
        </w:rPr>
        <w:t xml:space="preserve"> in TR38.821</w:t>
      </w:r>
      <w:r w:rsidR="003D178C">
        <w:rPr>
          <w:sz w:val="20"/>
          <w:szCs w:val="20"/>
        </w:rPr>
        <w:t xml:space="preserve">, we could have different </w:t>
      </w:r>
      <w:proofErr w:type="spellStart"/>
      <w:r w:rsidR="003D178C">
        <w:rPr>
          <w:sz w:val="20"/>
          <w:szCs w:val="20"/>
        </w:rPr>
        <w:t>Tp</w:t>
      </w:r>
      <w:proofErr w:type="spellEnd"/>
      <w:r w:rsidR="003D178C">
        <w:rPr>
          <w:sz w:val="20"/>
          <w:szCs w:val="20"/>
        </w:rPr>
        <w:t>/</w:t>
      </w:r>
      <w:proofErr w:type="spellStart"/>
      <w:r w:rsidR="003D178C">
        <w:rPr>
          <w:sz w:val="20"/>
          <w:szCs w:val="20"/>
        </w:rPr>
        <w:t>Tq</w:t>
      </w:r>
      <w:proofErr w:type="spellEnd"/>
      <w:r w:rsidR="003D178C">
        <w:rPr>
          <w:sz w:val="20"/>
          <w:szCs w:val="20"/>
        </w:rPr>
        <w:t xml:space="preserve"> requirement for G</w:t>
      </w:r>
      <w:r w:rsidR="002F5643">
        <w:rPr>
          <w:sz w:val="20"/>
          <w:szCs w:val="20"/>
        </w:rPr>
        <w:t>EO</w:t>
      </w:r>
      <w:r w:rsidR="003D178C">
        <w:rPr>
          <w:sz w:val="20"/>
          <w:szCs w:val="20"/>
        </w:rPr>
        <w:t xml:space="preserve"> and LEO. However, </w:t>
      </w:r>
      <w:r w:rsidR="002F5643">
        <w:rPr>
          <w:sz w:val="20"/>
          <w:szCs w:val="20"/>
        </w:rPr>
        <w:t xml:space="preserve">the TR38.821 is a TR but not TS and </w:t>
      </w:r>
      <w:r w:rsidR="003D178C">
        <w:rPr>
          <w:sz w:val="20"/>
          <w:szCs w:val="20"/>
        </w:rPr>
        <w:t xml:space="preserve">the </w:t>
      </w:r>
      <w:r w:rsidR="002F5643">
        <w:rPr>
          <w:sz w:val="20"/>
          <w:szCs w:val="20"/>
        </w:rPr>
        <w:t xml:space="preserve">maximum delay variation for MEO is unclear so far, RAN4 could send LS to check with RAN1. </w:t>
      </w:r>
    </w:p>
    <w:p w14:paraId="462C2123" w14:textId="13F8A440" w:rsidR="002F5643" w:rsidRDefault="002F5643" w:rsidP="00AA383C">
      <w:pPr>
        <w:jc w:val="both"/>
        <w:rPr>
          <w:rFonts w:eastAsiaTheme="minorEastAsia"/>
          <w:b/>
          <w:bCs/>
          <w:i/>
          <w:iCs/>
          <w:color w:val="000000"/>
          <w:sz w:val="20"/>
          <w:szCs w:val="20"/>
          <w:lang w:val="en-GB"/>
        </w:rPr>
      </w:pPr>
      <w:r w:rsidRPr="002F5643">
        <w:rPr>
          <w:b/>
          <w:bCs/>
          <w:i/>
          <w:iCs/>
          <w:sz w:val="20"/>
          <w:szCs w:val="20"/>
        </w:rPr>
        <w:t>Proposal 1</w:t>
      </w:r>
      <w:r w:rsidR="00891C70">
        <w:rPr>
          <w:b/>
          <w:bCs/>
          <w:i/>
          <w:iCs/>
          <w:sz w:val="20"/>
          <w:szCs w:val="20"/>
        </w:rPr>
        <w:t>5</w:t>
      </w:r>
      <w:r w:rsidRPr="002F5643">
        <w:rPr>
          <w:b/>
          <w:bCs/>
          <w:i/>
          <w:iCs/>
          <w:sz w:val="20"/>
          <w:szCs w:val="20"/>
        </w:rPr>
        <w:t xml:space="preserve">: RAN4 to </w:t>
      </w:r>
      <w:r w:rsidR="00653123" w:rsidRPr="00653123">
        <w:rPr>
          <w:rFonts w:eastAsiaTheme="minorEastAsia"/>
          <w:b/>
          <w:bCs/>
          <w:i/>
          <w:iCs/>
          <w:color w:val="000000"/>
          <w:sz w:val="20"/>
          <w:szCs w:val="20"/>
          <w:lang w:val="en-GB"/>
        </w:rPr>
        <w:t>define different gradual timing adjustment requirements for different NTN topologies</w:t>
      </w:r>
      <w:r w:rsidRPr="002F5643">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e.g.</w:t>
      </w:r>
      <w:r w:rsidR="004B7231">
        <w:rPr>
          <w:rFonts w:eastAsiaTheme="minorEastAsia"/>
          <w:b/>
          <w:bCs/>
          <w:i/>
          <w:iCs/>
          <w:color w:val="000000"/>
          <w:sz w:val="20"/>
          <w:szCs w:val="20"/>
          <w:lang w:val="en-GB"/>
        </w:rPr>
        <w:t>,</w:t>
      </w:r>
      <w:r w:rsidR="00653123" w:rsidRPr="00653123">
        <w:rPr>
          <w:rFonts w:eastAsiaTheme="minorEastAsia"/>
          <w:b/>
          <w:bCs/>
          <w:i/>
          <w:iCs/>
          <w:color w:val="000000"/>
          <w:sz w:val="20"/>
          <w:szCs w:val="20"/>
          <w:lang w:val="en-GB"/>
        </w:rPr>
        <w:t xml:space="preserve"> GEO, LEO</w:t>
      </w:r>
      <w:r w:rsidRPr="002F5643">
        <w:rPr>
          <w:rFonts w:eastAsiaTheme="minorEastAsia"/>
          <w:b/>
          <w:bCs/>
          <w:i/>
          <w:iCs/>
          <w:color w:val="000000"/>
          <w:sz w:val="20"/>
          <w:szCs w:val="20"/>
          <w:lang w:val="en-GB"/>
        </w:rPr>
        <w:t xml:space="preserve"> and FFS on MEO.</w:t>
      </w:r>
    </w:p>
    <w:p w14:paraId="6BF6A394" w14:textId="75F33382" w:rsidR="002F5643" w:rsidRDefault="002F5643"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t>Proposal 1</w:t>
      </w:r>
      <w:r w:rsidR="00891C70">
        <w:rPr>
          <w:rFonts w:eastAsiaTheme="minorEastAsia"/>
          <w:b/>
          <w:bCs/>
          <w:i/>
          <w:iCs/>
          <w:color w:val="000000"/>
          <w:sz w:val="20"/>
          <w:szCs w:val="20"/>
          <w:lang w:val="en-GB"/>
        </w:rPr>
        <w:t>6</w:t>
      </w:r>
      <w:r>
        <w:rPr>
          <w:rFonts w:eastAsiaTheme="minorEastAsia"/>
          <w:b/>
          <w:bCs/>
          <w:i/>
          <w:iCs/>
          <w:color w:val="000000"/>
          <w:sz w:val="20"/>
          <w:szCs w:val="20"/>
          <w:lang w:val="en-GB"/>
        </w:rPr>
        <w:t xml:space="preserve">: </w:t>
      </w:r>
      <w:r w:rsidR="004B7231">
        <w:rPr>
          <w:rFonts w:eastAsiaTheme="minorEastAsia"/>
          <w:b/>
          <w:bCs/>
          <w:i/>
          <w:iCs/>
          <w:color w:val="000000"/>
          <w:sz w:val="20"/>
          <w:szCs w:val="20"/>
          <w:lang w:val="en-GB"/>
        </w:rPr>
        <w:t xml:space="preserve">The </w:t>
      </w:r>
      <w:r w:rsidR="00653123" w:rsidRPr="00653123">
        <w:rPr>
          <w:rFonts w:eastAsiaTheme="minorEastAsia"/>
          <w:b/>
          <w:bCs/>
          <w:i/>
          <w:iCs/>
          <w:color w:val="000000"/>
          <w:sz w:val="20"/>
          <w:szCs w:val="20"/>
          <w:lang w:val="en-GB"/>
        </w:rPr>
        <w:t>maximum delay variation should be considered in the gradual timing adjustment requirement in NTN</w:t>
      </w:r>
      <w:r w:rsidR="004B7231">
        <w:rPr>
          <w:rFonts w:eastAsiaTheme="minorEastAsia"/>
          <w:b/>
          <w:bCs/>
          <w:i/>
          <w:iCs/>
          <w:color w:val="000000"/>
          <w:sz w:val="20"/>
          <w:szCs w:val="20"/>
          <w:lang w:val="en-GB"/>
        </w:rPr>
        <w:t xml:space="preserve">, and </w:t>
      </w:r>
      <w:r>
        <w:rPr>
          <w:rFonts w:eastAsiaTheme="minorEastAsia"/>
          <w:b/>
          <w:bCs/>
          <w:i/>
          <w:iCs/>
          <w:color w:val="000000"/>
          <w:sz w:val="20"/>
          <w:szCs w:val="20"/>
          <w:lang w:val="en-GB"/>
        </w:rPr>
        <w:t xml:space="preserve">RAN4 </w:t>
      </w:r>
      <w:r w:rsidR="00891C70">
        <w:rPr>
          <w:rFonts w:eastAsiaTheme="minorEastAsia"/>
          <w:b/>
          <w:bCs/>
          <w:i/>
          <w:iCs/>
          <w:color w:val="000000"/>
          <w:sz w:val="20"/>
          <w:szCs w:val="20"/>
          <w:lang w:val="en-GB"/>
        </w:rPr>
        <w:t xml:space="preserve">may </w:t>
      </w:r>
      <w:r>
        <w:rPr>
          <w:rFonts w:eastAsiaTheme="minorEastAsia"/>
          <w:b/>
          <w:bCs/>
          <w:i/>
          <w:iCs/>
          <w:color w:val="000000"/>
          <w:sz w:val="20"/>
          <w:szCs w:val="20"/>
          <w:lang w:val="en-GB"/>
        </w:rPr>
        <w:t>send LS to RAN1 to confirm the maximum delay variation</w:t>
      </w:r>
      <w:r w:rsidR="004B7231">
        <w:rPr>
          <w:rFonts w:eastAsiaTheme="minorEastAsia"/>
          <w:b/>
          <w:bCs/>
          <w:i/>
          <w:iCs/>
          <w:color w:val="000000"/>
          <w:sz w:val="20"/>
          <w:szCs w:val="20"/>
          <w:lang w:val="en-GB"/>
        </w:rPr>
        <w:t xml:space="preserve"> assumption</w:t>
      </w:r>
      <w:r>
        <w:rPr>
          <w:rFonts w:eastAsiaTheme="minorEastAsia"/>
          <w:b/>
          <w:bCs/>
          <w:i/>
          <w:iCs/>
          <w:color w:val="000000"/>
          <w:sz w:val="20"/>
          <w:szCs w:val="20"/>
          <w:lang w:val="en-GB"/>
        </w:rPr>
        <w:t xml:space="preserve"> for GEO/LEO/MEO</w:t>
      </w:r>
      <w:r w:rsidR="00891C70">
        <w:rPr>
          <w:rFonts w:eastAsiaTheme="minorEastAsia"/>
          <w:b/>
          <w:bCs/>
          <w:i/>
          <w:iCs/>
          <w:color w:val="000000"/>
          <w:sz w:val="20"/>
          <w:szCs w:val="20"/>
          <w:lang w:val="en-GB"/>
        </w:rPr>
        <w:t xml:space="preserve"> if needed</w:t>
      </w:r>
      <w:r>
        <w:rPr>
          <w:rFonts w:eastAsiaTheme="minorEastAsia"/>
          <w:b/>
          <w:bCs/>
          <w:i/>
          <w:iCs/>
          <w:color w:val="000000"/>
          <w:sz w:val="20"/>
          <w:szCs w:val="20"/>
          <w:lang w:val="en-GB"/>
        </w:rPr>
        <w:t>.</w:t>
      </w:r>
    </w:p>
    <w:p w14:paraId="0E0BEFC6" w14:textId="3E1210A4" w:rsidR="005D79F0" w:rsidRPr="005D79F0" w:rsidRDefault="005D79F0" w:rsidP="00AA383C">
      <w:pPr>
        <w:jc w:val="both"/>
        <w:rPr>
          <w:rFonts w:eastAsiaTheme="minorEastAsia"/>
          <w:color w:val="000000"/>
          <w:sz w:val="20"/>
          <w:szCs w:val="20"/>
          <w:lang w:val="en-GB"/>
        </w:rPr>
      </w:pPr>
      <w:r w:rsidRPr="005D79F0">
        <w:rPr>
          <w:rFonts w:eastAsiaTheme="minorEastAsia"/>
          <w:color w:val="000000"/>
          <w:sz w:val="20"/>
          <w:szCs w:val="20"/>
          <w:lang w:val="en-GB"/>
        </w:rPr>
        <w:t>Regarding the feed</w:t>
      </w:r>
      <w:r>
        <w:rPr>
          <w:rFonts w:eastAsiaTheme="minorEastAsia"/>
          <w:color w:val="000000"/>
          <w:sz w:val="20"/>
          <w:szCs w:val="20"/>
          <w:lang w:val="en-GB"/>
        </w:rPr>
        <w:t>er l</w:t>
      </w:r>
      <w:r w:rsidRPr="005D79F0">
        <w:rPr>
          <w:rFonts w:eastAsiaTheme="minorEastAsia"/>
          <w:color w:val="000000"/>
          <w:sz w:val="20"/>
          <w:szCs w:val="20"/>
          <w:lang w:val="en-GB"/>
        </w:rPr>
        <w:t>ink time drift,</w:t>
      </w:r>
      <w:r>
        <w:rPr>
          <w:rFonts w:eastAsiaTheme="minorEastAsia"/>
          <w:color w:val="000000"/>
          <w:sz w:val="20"/>
          <w:szCs w:val="20"/>
          <w:lang w:val="en-GB"/>
        </w:rPr>
        <w:t xml:space="preserve"> we don’t think it shall be considered in gradual timing adjustment requirement. The reason is the UE gradual timing adjustment requirement is used to guarantee </w:t>
      </w:r>
      <w:r w:rsidR="00BD691F">
        <w:rPr>
          <w:rFonts w:eastAsiaTheme="minorEastAsia"/>
          <w:color w:val="000000"/>
          <w:sz w:val="20"/>
          <w:szCs w:val="20"/>
          <w:lang w:val="en-GB"/>
        </w:rPr>
        <w:t xml:space="preserve">that </w:t>
      </w:r>
      <w:r>
        <w:rPr>
          <w:rFonts w:eastAsiaTheme="minorEastAsia"/>
          <w:color w:val="000000"/>
          <w:sz w:val="20"/>
          <w:szCs w:val="20"/>
          <w:lang w:val="en-GB"/>
        </w:rPr>
        <w:t>UE would adjust timing change between UE and satellite, but the feeder link timing change or adjustment between satellite and ground station could be handled or maintained at network side.</w:t>
      </w:r>
    </w:p>
    <w:p w14:paraId="2E1EBD02" w14:textId="57942D55" w:rsidR="005D79F0" w:rsidRPr="00BD691F" w:rsidRDefault="00BD691F" w:rsidP="00AA383C">
      <w:pPr>
        <w:jc w:val="both"/>
        <w:rPr>
          <w:rFonts w:eastAsiaTheme="minorEastAsia"/>
          <w:b/>
          <w:bCs/>
          <w:i/>
          <w:iCs/>
          <w:color w:val="000000"/>
          <w:sz w:val="20"/>
          <w:szCs w:val="20"/>
          <w:lang w:val="en-GB"/>
        </w:rPr>
      </w:pPr>
      <w:r>
        <w:rPr>
          <w:rFonts w:eastAsiaTheme="minorEastAsia"/>
          <w:b/>
          <w:bCs/>
          <w:i/>
          <w:iCs/>
          <w:color w:val="000000"/>
          <w:sz w:val="20"/>
          <w:szCs w:val="20"/>
          <w:lang w:val="en-GB"/>
        </w:rPr>
        <w:lastRenderedPageBreak/>
        <w:t xml:space="preserve">Proposal 17: </w:t>
      </w:r>
      <w:r w:rsidRPr="00BD691F">
        <w:rPr>
          <w:rFonts w:eastAsiaTheme="minorEastAsia"/>
          <w:b/>
          <w:bCs/>
          <w:i/>
          <w:iCs/>
          <w:color w:val="000000"/>
          <w:sz w:val="20"/>
          <w:szCs w:val="20"/>
          <w:lang w:val="en-GB"/>
        </w:rPr>
        <w:t>No need to consider</w:t>
      </w:r>
      <w:r w:rsidR="005D79F0" w:rsidRPr="00BD691F">
        <w:rPr>
          <w:rFonts w:eastAsiaTheme="minorEastAsia" w:hint="eastAsia"/>
          <w:b/>
          <w:bCs/>
          <w:i/>
          <w:iCs/>
          <w:color w:val="000000"/>
          <w:sz w:val="20"/>
          <w:szCs w:val="20"/>
          <w:lang w:val="en-GB"/>
        </w:rPr>
        <w:t xml:space="preserve"> </w:t>
      </w:r>
      <w:r w:rsidR="005D79F0" w:rsidRPr="00BD691F">
        <w:rPr>
          <w:rFonts w:eastAsiaTheme="minorEastAsia"/>
          <w:b/>
          <w:bCs/>
          <w:i/>
          <w:iCs/>
          <w:color w:val="000000"/>
          <w:sz w:val="20"/>
          <w:szCs w:val="20"/>
          <w:lang w:val="en-GB"/>
        </w:rPr>
        <w:t>the feeder link time drift in the gradual timing adjustment requirement in NTN</w:t>
      </w:r>
      <w:r>
        <w:rPr>
          <w:rFonts w:eastAsiaTheme="minorEastAsia"/>
          <w:b/>
          <w:bCs/>
          <w:i/>
          <w:iCs/>
          <w:color w:val="000000"/>
          <w:sz w:val="20"/>
          <w:szCs w:val="20"/>
          <w:lang w:val="en-GB"/>
        </w:rPr>
        <w:t>.</w:t>
      </w:r>
    </w:p>
    <w:p w14:paraId="4325A890" w14:textId="3D288AF2" w:rsidR="004B7231" w:rsidRDefault="00CE5C7D" w:rsidP="004B7231">
      <w:pPr>
        <w:jc w:val="both"/>
        <w:rPr>
          <w:rFonts w:eastAsiaTheme="minorEastAsia"/>
          <w:color w:val="000000"/>
          <w:sz w:val="20"/>
          <w:szCs w:val="20"/>
          <w:lang w:val="en-GB"/>
        </w:rPr>
      </w:pPr>
      <w:r w:rsidRPr="004E5A50">
        <w:rPr>
          <w:sz w:val="20"/>
          <w:szCs w:val="20"/>
        </w:rPr>
        <w:t>Similar as TN case, UE could perform</w:t>
      </w:r>
      <w:r w:rsidR="004B7231">
        <w:rPr>
          <w:sz w:val="20"/>
          <w:szCs w:val="20"/>
        </w:rPr>
        <w:t xml:space="preserve"> autonomous adjustment to reflect the downlink timing change or UE location change, so we think</w:t>
      </w:r>
      <w:r w:rsidR="004B7231" w:rsidRPr="004B7231">
        <w:rPr>
          <w:rFonts w:eastAsiaTheme="minorEastAsia"/>
          <w:color w:val="000000"/>
          <w:sz w:val="20"/>
          <w:szCs w:val="20"/>
          <w:lang w:val="en-GB"/>
        </w:rPr>
        <w:t xml:space="preserve"> </w:t>
      </w:r>
      <w:r w:rsidR="004B7231">
        <w:rPr>
          <w:rFonts w:eastAsiaTheme="minorEastAsia"/>
          <w:color w:val="000000"/>
          <w:sz w:val="20"/>
          <w:szCs w:val="20"/>
          <w:lang w:val="en-GB"/>
        </w:rPr>
        <w:t xml:space="preserve">in NTN, </w:t>
      </w:r>
      <w:r w:rsidR="00653123" w:rsidRPr="00653123">
        <w:rPr>
          <w:rFonts w:eastAsiaTheme="minorEastAsia"/>
          <w:color w:val="000000"/>
          <w:sz w:val="20"/>
          <w:szCs w:val="20"/>
          <w:lang w:val="en-GB"/>
        </w:rPr>
        <w:t>UE performs timing adjustment with combining downlink reception timing drifting and UE specific TA change as one adjustment</w:t>
      </w:r>
      <w:r w:rsidR="004B7231">
        <w:rPr>
          <w:rFonts w:eastAsiaTheme="minorEastAsia"/>
          <w:color w:val="000000"/>
          <w:sz w:val="20"/>
          <w:szCs w:val="20"/>
          <w:lang w:val="en-GB"/>
        </w:rPr>
        <w:t>.</w:t>
      </w:r>
      <w:r w:rsidR="006A427F">
        <w:rPr>
          <w:rFonts w:eastAsiaTheme="minorEastAsia"/>
          <w:color w:val="000000"/>
          <w:sz w:val="20"/>
          <w:szCs w:val="20"/>
          <w:lang w:val="en-GB"/>
        </w:rPr>
        <w:t xml:space="preserve"> The adjustment direction could be same as TN and then let network to control the transmission timing by using TA command.</w:t>
      </w:r>
    </w:p>
    <w:p w14:paraId="6ECF2807" w14:textId="7FAF04D1" w:rsidR="004B7231" w:rsidRPr="002F5643" w:rsidRDefault="004B7231" w:rsidP="004B7231">
      <w:pPr>
        <w:jc w:val="both"/>
        <w:rPr>
          <w:b/>
          <w:bCs/>
          <w:i/>
          <w:iCs/>
        </w:rPr>
      </w:pPr>
      <w:r>
        <w:rPr>
          <w:rFonts w:eastAsiaTheme="minorEastAsia"/>
          <w:b/>
          <w:bCs/>
          <w:i/>
          <w:iCs/>
          <w:color w:val="000000"/>
          <w:sz w:val="20"/>
          <w:szCs w:val="20"/>
          <w:lang w:val="en-GB"/>
        </w:rPr>
        <w:t>Proposal 1</w:t>
      </w:r>
      <w:r w:rsidR="00BD691F">
        <w:rPr>
          <w:rFonts w:eastAsiaTheme="minorEastAsia"/>
          <w:b/>
          <w:bCs/>
          <w:i/>
          <w:iCs/>
          <w:color w:val="000000"/>
          <w:sz w:val="20"/>
          <w:szCs w:val="20"/>
          <w:lang w:val="en-GB"/>
        </w:rPr>
        <w:t>8</w:t>
      </w:r>
      <w:r>
        <w:rPr>
          <w:rFonts w:eastAsiaTheme="minorEastAsia"/>
          <w:b/>
          <w:bCs/>
          <w:i/>
          <w:iCs/>
          <w:color w:val="000000"/>
          <w:sz w:val="20"/>
          <w:szCs w:val="20"/>
          <w:lang w:val="en-GB"/>
        </w:rPr>
        <w:t xml:space="preserve">: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sidR="006A427F">
        <w:rPr>
          <w:rFonts w:eastAsiaTheme="minorEastAsia"/>
          <w:b/>
          <w:bCs/>
          <w:i/>
          <w:iCs/>
          <w:color w:val="000000"/>
          <w:sz w:val="20"/>
          <w:szCs w:val="20"/>
          <w:lang w:val="en-GB"/>
        </w:rPr>
        <w:t xml:space="preserve"> The </w:t>
      </w:r>
      <w:r w:rsidR="00653123" w:rsidRPr="00653123">
        <w:rPr>
          <w:rFonts w:eastAsiaTheme="minorEastAsia"/>
          <w:b/>
          <w:bCs/>
          <w:i/>
          <w:iCs/>
          <w:color w:val="000000"/>
          <w:sz w:val="20"/>
          <w:szCs w:val="20"/>
          <w:lang w:val="en-GB"/>
        </w:rPr>
        <w:t>direction of timing adjustment</w:t>
      </w:r>
      <w:r w:rsidR="006A427F" w:rsidRPr="006A427F">
        <w:rPr>
          <w:rFonts w:eastAsiaTheme="minorEastAsia"/>
          <w:b/>
          <w:bCs/>
          <w:i/>
          <w:iCs/>
          <w:color w:val="000000"/>
          <w:sz w:val="20"/>
          <w:szCs w:val="20"/>
          <w:lang w:val="en-GB"/>
        </w:rPr>
        <w:t xml:space="preserve"> shall be same as legacy TN case.</w:t>
      </w:r>
    </w:p>
    <w:p w14:paraId="05FF7AB4" w14:textId="59C894A1" w:rsidR="004B7231" w:rsidRDefault="004B7231" w:rsidP="00AA383C">
      <w:pPr>
        <w:jc w:val="both"/>
        <w:rPr>
          <w:sz w:val="20"/>
          <w:szCs w:val="20"/>
        </w:rPr>
      </w:pPr>
      <w:r>
        <w:rPr>
          <w:sz w:val="20"/>
          <w:szCs w:val="20"/>
        </w:rPr>
        <w:t>Regarding GEO,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negligible in TS38.821 and the timing drifting is same as TN case from RF, thus the </w:t>
      </w:r>
      <w:proofErr w:type="spellStart"/>
      <w:r>
        <w:rPr>
          <w:sz w:val="20"/>
          <w:szCs w:val="20"/>
        </w:rPr>
        <w:t>T</w:t>
      </w:r>
      <w:r w:rsidRPr="00BC63F4">
        <w:rPr>
          <w:sz w:val="20"/>
          <w:szCs w:val="20"/>
          <w:vertAlign w:val="subscript"/>
        </w:rPr>
        <w:t>q_NTN</w:t>
      </w:r>
      <w:proofErr w:type="spellEnd"/>
      <w:r>
        <w:rPr>
          <w:sz w:val="20"/>
          <w:szCs w:val="20"/>
        </w:rPr>
        <w:t>/</w:t>
      </w:r>
      <w:proofErr w:type="spellStart"/>
      <w:r>
        <w:rPr>
          <w:sz w:val="20"/>
          <w:szCs w:val="20"/>
        </w:rPr>
        <w:t>T</w:t>
      </w:r>
      <w:r w:rsidRPr="00BC63F4">
        <w:rPr>
          <w:sz w:val="20"/>
          <w:szCs w:val="20"/>
          <w:vertAlign w:val="subscript"/>
        </w:rPr>
        <w:t>p_NTN</w:t>
      </w:r>
      <w:proofErr w:type="spellEnd"/>
      <w:r>
        <w:rPr>
          <w:sz w:val="20"/>
          <w:szCs w:val="20"/>
        </w:rPr>
        <w:t xml:space="preserve"> for GEO could be same as TN case. </w:t>
      </w:r>
    </w:p>
    <w:p w14:paraId="7EFAC212" w14:textId="11D80649" w:rsidR="00BC63F4" w:rsidRPr="00BC63F4" w:rsidRDefault="00BC63F4" w:rsidP="00AA383C">
      <w:pPr>
        <w:jc w:val="both"/>
        <w:rPr>
          <w:b/>
          <w:bCs/>
          <w:i/>
          <w:iCs/>
          <w:sz w:val="20"/>
          <w:szCs w:val="20"/>
        </w:rPr>
      </w:pPr>
      <w:r w:rsidRPr="00BC63F4">
        <w:rPr>
          <w:b/>
          <w:bCs/>
          <w:i/>
          <w:iCs/>
          <w:sz w:val="20"/>
          <w:szCs w:val="20"/>
        </w:rPr>
        <w:t>Proposal 1</w:t>
      </w:r>
      <w:r w:rsidR="00BD691F">
        <w:rPr>
          <w:b/>
          <w:bCs/>
          <w:i/>
          <w:iCs/>
          <w:sz w:val="20"/>
          <w:szCs w:val="20"/>
        </w:rPr>
        <w:t>9</w:t>
      </w:r>
      <w:r w:rsidRPr="00BC63F4">
        <w:rPr>
          <w:b/>
          <w:bCs/>
          <w:i/>
          <w:iCs/>
          <w:sz w:val="20"/>
          <w:szCs w:val="20"/>
        </w:rPr>
        <w:t xml:space="preserve">: </w:t>
      </w:r>
      <w:r>
        <w:rPr>
          <w:b/>
          <w:bCs/>
          <w:i/>
          <w:iCs/>
          <w:sz w:val="20"/>
          <w:szCs w:val="20"/>
        </w:rPr>
        <w:t xml:space="preserve">For GEO, </w:t>
      </w:r>
      <w:r w:rsidR="00BD691F" w:rsidRPr="00BD691F">
        <w:rPr>
          <w:b/>
          <w:bCs/>
          <w:i/>
          <w:iCs/>
          <w:sz w:val="20"/>
          <w:szCs w:val="20"/>
        </w:rPr>
        <w:t>the existing TN gradual timing adjustment requirement can be applied</w:t>
      </w:r>
      <w:r w:rsidRPr="00BC63F4">
        <w:rPr>
          <w:b/>
          <w:bCs/>
          <w:i/>
          <w:iCs/>
          <w:sz w:val="20"/>
          <w:szCs w:val="20"/>
        </w:rPr>
        <w:t>.</w:t>
      </w:r>
    </w:p>
    <w:p w14:paraId="11AF8288" w14:textId="43AC24EB" w:rsidR="00D60684" w:rsidRDefault="004B7231" w:rsidP="00AA383C">
      <w:pPr>
        <w:jc w:val="both"/>
        <w:rPr>
          <w:bCs/>
          <w:sz w:val="20"/>
          <w:szCs w:val="20"/>
        </w:rPr>
      </w:pPr>
      <w:r>
        <w:rPr>
          <w:sz w:val="20"/>
          <w:szCs w:val="20"/>
        </w:rPr>
        <w:t>Regarding LEO, the m</w:t>
      </w:r>
      <w:r w:rsidRPr="004B7231">
        <w:rPr>
          <w:sz w:val="20"/>
          <w:szCs w:val="20"/>
        </w:rPr>
        <w:t xml:space="preserve">aximum </w:t>
      </w:r>
      <w:r>
        <w:rPr>
          <w:sz w:val="20"/>
          <w:szCs w:val="20"/>
        </w:rPr>
        <w:t>d</w:t>
      </w:r>
      <w:r w:rsidRPr="004B7231">
        <w:rPr>
          <w:sz w:val="20"/>
          <w:szCs w:val="20"/>
        </w:rPr>
        <w:t>elay variation</w:t>
      </w:r>
      <w:r>
        <w:rPr>
          <w:sz w:val="20"/>
          <w:szCs w:val="20"/>
        </w:rPr>
        <w:t xml:space="preserve"> is 40us/sec=8us/200ms, and the timing drifting is 0.02us/200ms. </w:t>
      </w:r>
      <w:r w:rsidR="00063883">
        <w:rPr>
          <w:sz w:val="20"/>
          <w:szCs w:val="20"/>
        </w:rPr>
        <w:t xml:space="preserve">The </w:t>
      </w:r>
      <w:r w:rsidR="00063883">
        <w:rPr>
          <w:bCs/>
          <w:sz w:val="20"/>
          <w:szCs w:val="20"/>
        </w:rPr>
        <w:t>Max delay variation + time drifting =246.37*64*Tc/200ms</w:t>
      </w:r>
      <w:r w:rsidR="00BC63F4">
        <w:rPr>
          <w:bCs/>
          <w:sz w:val="20"/>
          <w:szCs w:val="20"/>
        </w:rPr>
        <w:t>, which is much greater than one TA adjustment step</w:t>
      </w:r>
      <w:r w:rsidR="00063883">
        <w:rPr>
          <w:bCs/>
          <w:sz w:val="20"/>
          <w:szCs w:val="20"/>
        </w:rPr>
        <w:t xml:space="preserve">. As proposed by other companies in last meeting, </w:t>
      </w:r>
      <w:r w:rsidR="00BC63F4">
        <w:rPr>
          <w:bCs/>
          <w:sz w:val="20"/>
          <w:szCs w:val="20"/>
        </w:rPr>
        <w:t xml:space="preserve">200ms may be not suitable for the </w:t>
      </w:r>
      <w:proofErr w:type="spellStart"/>
      <w:r w:rsidR="00BC63F4">
        <w:rPr>
          <w:sz w:val="20"/>
          <w:szCs w:val="20"/>
        </w:rPr>
        <w:t>T</w:t>
      </w:r>
      <w:r w:rsidR="00BC63F4" w:rsidRPr="00BC63F4">
        <w:rPr>
          <w:sz w:val="20"/>
          <w:szCs w:val="20"/>
          <w:vertAlign w:val="subscript"/>
        </w:rPr>
        <w:t>q_NTN</w:t>
      </w:r>
      <w:proofErr w:type="spellEnd"/>
      <w:r w:rsidR="00BC63F4">
        <w:rPr>
          <w:sz w:val="20"/>
          <w:szCs w:val="20"/>
        </w:rPr>
        <w:t>/</w:t>
      </w:r>
      <w:proofErr w:type="spellStart"/>
      <w:r w:rsidR="00BC63F4">
        <w:rPr>
          <w:sz w:val="20"/>
          <w:szCs w:val="20"/>
        </w:rPr>
        <w:t>T</w:t>
      </w:r>
      <w:r w:rsidR="00BC63F4" w:rsidRPr="00BC63F4">
        <w:rPr>
          <w:sz w:val="20"/>
          <w:szCs w:val="20"/>
          <w:vertAlign w:val="subscript"/>
        </w:rPr>
        <w:t>p_NTN</w:t>
      </w:r>
      <w:proofErr w:type="spellEnd"/>
      <w:r w:rsidR="00BC63F4">
        <w:rPr>
          <w:sz w:val="20"/>
          <w:szCs w:val="20"/>
        </w:rPr>
        <w:t xml:space="preserve"> </w:t>
      </w:r>
      <w:r w:rsidR="00BC63F4">
        <w:rPr>
          <w:bCs/>
          <w:sz w:val="20"/>
          <w:szCs w:val="20"/>
        </w:rPr>
        <w:t xml:space="preserve">definition in this case, and we also think the </w:t>
      </w:r>
      <w:r w:rsidR="00BC63F4">
        <w:rPr>
          <w:rFonts w:ascii="Times" w:eastAsia="MS Mincho" w:hAnsi="Times" w:cs="Times"/>
          <w:color w:val="000000"/>
          <w:sz w:val="20"/>
          <w:szCs w:val="20"/>
        </w:rPr>
        <w:t xml:space="preserve">maximum aggregate adjustment rate shall be comparable to </w:t>
      </w:r>
      <w:r w:rsidR="00BC63F4">
        <w:rPr>
          <w:bCs/>
          <w:sz w:val="20"/>
          <w:szCs w:val="20"/>
        </w:rPr>
        <w:t xml:space="preserve">one TA adjustment step, so 20ms could be used as update window size for </w:t>
      </w:r>
      <w:proofErr w:type="spellStart"/>
      <w:r w:rsidR="00BC63F4">
        <w:rPr>
          <w:bCs/>
          <w:sz w:val="20"/>
          <w:szCs w:val="20"/>
        </w:rPr>
        <w:t>T</w:t>
      </w:r>
      <w:r w:rsidR="00BC63F4" w:rsidRPr="00BC63F4">
        <w:rPr>
          <w:bCs/>
          <w:sz w:val="20"/>
          <w:szCs w:val="20"/>
          <w:vertAlign w:val="subscript"/>
        </w:rPr>
        <w:t>q_NTN</w:t>
      </w:r>
      <w:proofErr w:type="spellEnd"/>
      <w:r w:rsidR="00BC63F4">
        <w:rPr>
          <w:bCs/>
          <w:sz w:val="20"/>
          <w:szCs w:val="20"/>
        </w:rPr>
        <w:t xml:space="preserve"> for LEO such that delay variation + time drifting =24.65*64*Tc/20ms. The </w:t>
      </w:r>
      <w:proofErr w:type="spellStart"/>
      <w:r w:rsidR="00BC63F4" w:rsidRPr="00BC63F4">
        <w:rPr>
          <w:bCs/>
          <w:sz w:val="20"/>
          <w:szCs w:val="20"/>
        </w:rPr>
        <w:t>T</w:t>
      </w:r>
      <w:r w:rsidR="00BC63F4" w:rsidRPr="00BC63F4">
        <w:rPr>
          <w:bCs/>
          <w:sz w:val="20"/>
          <w:szCs w:val="20"/>
          <w:vertAlign w:val="subscript"/>
        </w:rPr>
        <w:t>p_NTN</w:t>
      </w:r>
      <w:proofErr w:type="spellEnd"/>
      <w:r w:rsidR="00BC63F4" w:rsidRPr="00BC63F4">
        <w:rPr>
          <w:bCs/>
          <w:sz w:val="20"/>
          <w:szCs w:val="20"/>
          <w:vertAlign w:val="subscript"/>
        </w:rPr>
        <w:t xml:space="preserve"> </w:t>
      </w:r>
      <w:r w:rsidR="00BC63F4">
        <w:rPr>
          <w:bCs/>
          <w:sz w:val="20"/>
          <w:szCs w:val="20"/>
        </w:rPr>
        <w:t xml:space="preserve">could use the similar approach and therefore </w:t>
      </w:r>
      <w:r w:rsidR="00D60684">
        <w:rPr>
          <w:bCs/>
          <w:sz w:val="20"/>
          <w:szCs w:val="20"/>
        </w:rPr>
        <w:t>100</w:t>
      </w:r>
      <w:r w:rsidR="00BC63F4">
        <w:rPr>
          <w:bCs/>
          <w:sz w:val="20"/>
          <w:szCs w:val="20"/>
        </w:rPr>
        <w:t>ms could be assumed.</w:t>
      </w:r>
      <w:r w:rsidR="00D60684">
        <w:rPr>
          <w:bCs/>
          <w:sz w:val="20"/>
          <w:szCs w:val="20"/>
        </w:rPr>
        <w:t xml:space="preserve"> Like in legacy TN, we assume </w:t>
      </w:r>
      <w:proofErr w:type="spellStart"/>
      <w:r w:rsidR="00D60684">
        <w:rPr>
          <w:sz w:val="20"/>
          <w:szCs w:val="20"/>
        </w:rPr>
        <w:t>T</w:t>
      </w:r>
      <w:r w:rsidR="00D60684" w:rsidRPr="00BC63F4">
        <w:rPr>
          <w:sz w:val="20"/>
          <w:szCs w:val="20"/>
          <w:vertAlign w:val="subscript"/>
        </w:rPr>
        <w:t>q_NTN</w:t>
      </w:r>
      <w:proofErr w:type="spellEnd"/>
      <w:r w:rsidR="00D60684">
        <w:rPr>
          <w:sz w:val="20"/>
          <w:szCs w:val="20"/>
          <w:vertAlign w:val="subscript"/>
        </w:rPr>
        <w:t xml:space="preserve"> </w:t>
      </w:r>
      <w:r w:rsidR="00D60684">
        <w:rPr>
          <w:sz w:val="20"/>
          <w:szCs w:val="20"/>
        </w:rPr>
        <w:t xml:space="preserve">= </w:t>
      </w:r>
      <w:proofErr w:type="spellStart"/>
      <w:r w:rsidR="00D60684">
        <w:rPr>
          <w:sz w:val="20"/>
          <w:szCs w:val="20"/>
        </w:rPr>
        <w:t>T</w:t>
      </w:r>
      <w:r w:rsidR="00D60684" w:rsidRPr="00BC63F4">
        <w:rPr>
          <w:sz w:val="20"/>
          <w:szCs w:val="20"/>
          <w:vertAlign w:val="subscript"/>
        </w:rPr>
        <w:t>p_NTN</w:t>
      </w:r>
      <w:proofErr w:type="spellEnd"/>
      <w:r w:rsidR="00D60684" w:rsidRPr="00D60684">
        <w:rPr>
          <w:sz w:val="20"/>
          <w:szCs w:val="20"/>
        </w:rPr>
        <w:t>.</w:t>
      </w:r>
    </w:p>
    <w:p w14:paraId="66B7C077" w14:textId="3CC26150" w:rsidR="004B7231" w:rsidRPr="00D60684" w:rsidRDefault="00063883" w:rsidP="00AA383C">
      <w:pPr>
        <w:jc w:val="both"/>
        <w:rPr>
          <w:bCs/>
          <w:sz w:val="20"/>
          <w:szCs w:val="20"/>
        </w:rPr>
      </w:pPr>
      <w:r>
        <w:rPr>
          <w:sz w:val="20"/>
          <w:szCs w:val="20"/>
        </w:rPr>
        <w:t xml:space="preserve">Based on proposal </w:t>
      </w:r>
      <w:r w:rsidR="00BD691F">
        <w:rPr>
          <w:sz w:val="20"/>
          <w:szCs w:val="20"/>
        </w:rPr>
        <w:t>14</w:t>
      </w:r>
      <w:r>
        <w:rPr>
          <w:sz w:val="20"/>
          <w:szCs w:val="20"/>
        </w:rPr>
        <w:t xml:space="preserve">, the </w:t>
      </w:r>
      <w:proofErr w:type="spellStart"/>
      <w:r>
        <w:rPr>
          <w:sz w:val="20"/>
          <w:szCs w:val="20"/>
        </w:rPr>
        <w:t>T</w:t>
      </w:r>
      <w:r w:rsidRPr="00D60684">
        <w:rPr>
          <w:sz w:val="20"/>
          <w:szCs w:val="20"/>
          <w:vertAlign w:val="subscript"/>
        </w:rPr>
        <w:t>q_NTN</w:t>
      </w:r>
      <w:proofErr w:type="spellEnd"/>
      <w:r>
        <w:rPr>
          <w:sz w:val="20"/>
          <w:szCs w:val="20"/>
        </w:rPr>
        <w:t xml:space="preserve"> for LEO could be calculated as below,</w:t>
      </w:r>
    </w:p>
    <w:tbl>
      <w:tblPr>
        <w:tblW w:w="7280" w:type="dxa"/>
        <w:jc w:val="center"/>
        <w:tblCellMar>
          <w:left w:w="0" w:type="dxa"/>
          <w:right w:w="0" w:type="dxa"/>
        </w:tblCellMar>
        <w:tblLook w:val="0600" w:firstRow="0" w:lastRow="0" w:firstColumn="0" w:lastColumn="0" w:noHBand="1" w:noVBand="1"/>
      </w:tblPr>
      <w:tblGrid>
        <w:gridCol w:w="4220"/>
        <w:gridCol w:w="900"/>
        <w:gridCol w:w="1080"/>
        <w:gridCol w:w="1080"/>
      </w:tblGrid>
      <w:tr w:rsidR="00BD691F" w:rsidRPr="008C3776" w14:paraId="23D79950"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9B55E4" w14:textId="0CC9F2FB" w:rsidR="00BD691F" w:rsidRPr="00063883" w:rsidRDefault="00BD691F" w:rsidP="00E53010">
            <w:pPr>
              <w:adjustRightInd w:val="0"/>
              <w:snapToGrid w:val="0"/>
              <w:spacing w:after="0"/>
              <w:rPr>
                <w:b/>
                <w:sz w:val="20"/>
                <w:szCs w:val="20"/>
              </w:rPr>
            </w:pPr>
            <w:proofErr w:type="spellStart"/>
            <w:r w:rsidRPr="00063883">
              <w:rPr>
                <w:b/>
                <w:sz w:val="20"/>
                <w:szCs w:val="20"/>
              </w:rPr>
              <w:t>T</w:t>
            </w:r>
            <w:r w:rsidRPr="00D60684">
              <w:rPr>
                <w:b/>
                <w:sz w:val="20"/>
                <w:szCs w:val="20"/>
                <w:vertAlign w:val="subscript"/>
              </w:rPr>
              <w:t>q_NTN</w:t>
            </w:r>
            <w:proofErr w:type="spellEnd"/>
            <w:r w:rsidRPr="00D60684">
              <w:rPr>
                <w:b/>
                <w:sz w:val="20"/>
                <w:szCs w:val="20"/>
                <w:vertAlign w:val="subscript"/>
              </w:rPr>
              <w:t xml:space="preserve"> </w:t>
            </w:r>
            <w:r w:rsidRPr="00063883">
              <w:rPr>
                <w:b/>
                <w:sz w:val="20"/>
                <w:szCs w:val="20"/>
              </w:rPr>
              <w:t>for LEO</w:t>
            </w:r>
          </w:p>
        </w:tc>
        <w:tc>
          <w:tcPr>
            <w:tcW w:w="3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3AE84A" w14:textId="5CFFB867"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FR1</w:t>
            </w:r>
          </w:p>
        </w:tc>
      </w:tr>
      <w:tr w:rsidR="00BD691F" w14:paraId="26E3F5F7"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21470A" w14:textId="77777777" w:rsidR="00BD691F" w:rsidRPr="00BC374F" w:rsidRDefault="00BD691F" w:rsidP="00E53010">
            <w:pPr>
              <w:adjustRightInd w:val="0"/>
              <w:snapToGrid w:val="0"/>
              <w:spacing w:after="0"/>
              <w:rPr>
                <w:bCs/>
                <w:sz w:val="20"/>
                <w:szCs w:val="20"/>
              </w:rPr>
            </w:pPr>
            <w:r w:rsidRPr="00BC374F">
              <w:rPr>
                <w:bCs/>
                <w:sz w:val="20"/>
                <w:szCs w:val="20"/>
              </w:rPr>
              <w:t>UL</w:t>
            </w:r>
            <w:r w:rsidRPr="00BC374F">
              <w:rPr>
                <w:rFonts w:hint="eastAsia"/>
                <w:bCs/>
                <w:sz w:val="20"/>
                <w:szCs w:val="20"/>
              </w:rPr>
              <w:t xml:space="preserve"> SCS</w:t>
            </w:r>
            <w:r w:rsidRPr="00BC374F">
              <w:rPr>
                <w:rFonts w:ascii="SimSun" w:eastAsia="SimSun" w:hAnsi="SimSun" w:hint="eastAsia"/>
                <w:bCs/>
                <w:sz w:val="20"/>
                <w:szCs w:val="20"/>
              </w:rPr>
              <w:t xml:space="preserve">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AF0E39"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15</w:t>
            </w:r>
            <w:r w:rsidRPr="00BC374F">
              <w:rPr>
                <w:rFonts w:eastAsia="SimSun"/>
                <w:bCs/>
                <w:sz w:val="20"/>
                <w:szCs w:val="20"/>
              </w:rPr>
              <w:t>KHz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C14E0B"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30</w:t>
            </w:r>
            <w:r w:rsidRPr="00BC374F">
              <w:rPr>
                <w:rFonts w:eastAsia="SimSun"/>
                <w:bCs/>
                <w:sz w:val="20"/>
                <w:szCs w:val="20"/>
              </w:rPr>
              <w:t xml:space="preserve"> </w:t>
            </w:r>
            <w:proofErr w:type="spellStart"/>
            <w:r w:rsidRPr="00BC374F">
              <w:rPr>
                <w:rFonts w:eastAsia="SimSun"/>
                <w:bCs/>
                <w:sz w:val="20"/>
                <w:szCs w:val="20"/>
              </w:rPr>
              <w:t>KHz</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DBAB5B" w14:textId="77777777" w:rsidR="00BD691F" w:rsidRPr="00BC374F" w:rsidRDefault="00BD691F" w:rsidP="00E53010">
            <w:pPr>
              <w:adjustRightInd w:val="0"/>
              <w:snapToGrid w:val="0"/>
              <w:spacing w:after="0"/>
              <w:jc w:val="center"/>
              <w:rPr>
                <w:rFonts w:eastAsia="SimSun"/>
                <w:bCs/>
                <w:sz w:val="20"/>
                <w:szCs w:val="20"/>
              </w:rPr>
            </w:pPr>
            <w:r w:rsidRPr="00BC374F">
              <w:rPr>
                <w:rFonts w:eastAsia="SimSun" w:hint="eastAsia"/>
                <w:bCs/>
                <w:sz w:val="20"/>
                <w:szCs w:val="20"/>
              </w:rPr>
              <w:t>60</w:t>
            </w:r>
            <w:r w:rsidRPr="00BC374F">
              <w:rPr>
                <w:rFonts w:eastAsia="SimSun"/>
                <w:bCs/>
                <w:sz w:val="20"/>
                <w:szCs w:val="20"/>
              </w:rPr>
              <w:t xml:space="preserve"> </w:t>
            </w:r>
            <w:proofErr w:type="spellStart"/>
            <w:r w:rsidRPr="00BC374F">
              <w:rPr>
                <w:rFonts w:eastAsia="SimSun"/>
                <w:bCs/>
                <w:sz w:val="20"/>
                <w:szCs w:val="20"/>
              </w:rPr>
              <w:t>KHz</w:t>
            </w:r>
            <w:proofErr w:type="spellEnd"/>
          </w:p>
        </w:tc>
      </w:tr>
      <w:tr w:rsidR="00BD691F" w14:paraId="27D6D969"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179776" w14:textId="3262D7F5" w:rsidR="00BD691F" w:rsidRDefault="00BD691F" w:rsidP="00E53010">
            <w:pPr>
              <w:adjustRightInd w:val="0"/>
              <w:snapToGrid w:val="0"/>
              <w:spacing w:after="0"/>
              <w:rPr>
                <w:bCs/>
                <w:sz w:val="20"/>
                <w:szCs w:val="20"/>
              </w:rPr>
            </w:pPr>
            <w:r>
              <w:rPr>
                <w:bCs/>
                <w:sz w:val="20"/>
                <w:szCs w:val="20"/>
              </w:rPr>
              <w:t xml:space="preserve">Min UL BW in RF spec </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E1A3BFE" w14:textId="33DBD7A2" w:rsidR="00BD691F" w:rsidRDefault="00BD691F" w:rsidP="00E53010">
            <w:pPr>
              <w:adjustRightInd w:val="0"/>
              <w:snapToGrid w:val="0"/>
              <w:spacing w:after="0"/>
              <w:jc w:val="center"/>
              <w:rPr>
                <w:rFonts w:eastAsia="SimSun"/>
                <w:bCs/>
                <w:sz w:val="20"/>
                <w:szCs w:val="20"/>
              </w:rPr>
            </w:pPr>
            <w:r>
              <w:rPr>
                <w:rFonts w:eastAsia="SimSun"/>
                <w:bCs/>
                <w:sz w:val="20"/>
                <w:szCs w:val="20"/>
              </w:rPr>
              <w:t>25PRBs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7C6CF9" w14:textId="355660A2" w:rsidR="00BD691F" w:rsidRDefault="00BD691F" w:rsidP="00E53010">
            <w:pPr>
              <w:adjustRightInd w:val="0"/>
              <w:snapToGrid w:val="0"/>
              <w:spacing w:after="0"/>
              <w:jc w:val="center"/>
              <w:rPr>
                <w:rFonts w:eastAsia="SimSun"/>
                <w:bCs/>
                <w:sz w:val="20"/>
                <w:szCs w:val="20"/>
              </w:rPr>
            </w:pPr>
            <w:r>
              <w:rPr>
                <w:rFonts w:eastAsia="SimSun"/>
                <w:bCs/>
                <w:sz w:val="20"/>
                <w:szCs w:val="20"/>
              </w:rPr>
              <w:t>11PRBs (5MHz)</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36D53F0" w14:textId="4DC5F633" w:rsidR="00BD691F" w:rsidRDefault="00BD691F" w:rsidP="00E53010">
            <w:pPr>
              <w:adjustRightInd w:val="0"/>
              <w:snapToGrid w:val="0"/>
              <w:spacing w:after="0"/>
              <w:jc w:val="center"/>
              <w:rPr>
                <w:rFonts w:eastAsia="SimSun"/>
                <w:bCs/>
                <w:sz w:val="20"/>
                <w:szCs w:val="20"/>
              </w:rPr>
            </w:pPr>
            <w:r>
              <w:rPr>
                <w:rFonts w:eastAsia="SimSun"/>
                <w:bCs/>
                <w:sz w:val="20"/>
                <w:szCs w:val="20"/>
              </w:rPr>
              <w:t>11PRBs (10MHz)</w:t>
            </w:r>
          </w:p>
        </w:tc>
      </w:tr>
      <w:tr w:rsidR="00BD691F" w14:paraId="399E6955"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FBA02" w14:textId="38114909" w:rsidR="00BD691F" w:rsidRPr="00BC374F" w:rsidRDefault="00BD691F" w:rsidP="00E53010">
            <w:pPr>
              <w:adjustRightInd w:val="0"/>
              <w:snapToGrid w:val="0"/>
              <w:spacing w:after="0"/>
              <w:rPr>
                <w:bCs/>
                <w:sz w:val="20"/>
                <w:szCs w:val="20"/>
              </w:rPr>
            </w:pPr>
            <w:r>
              <w:rPr>
                <w:bCs/>
                <w:sz w:val="20"/>
                <w:szCs w:val="20"/>
              </w:rPr>
              <w:t>UL granularity based on minimum BW</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6F97D2" w14:textId="64763972"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4Ts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D203CDD" w14:textId="0F6EC835"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4Ts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CBC194" w14:textId="6FEC05CF" w:rsidR="00BD691F" w:rsidRPr="00BC374F" w:rsidRDefault="00BD691F" w:rsidP="00E53010">
            <w:pPr>
              <w:adjustRightInd w:val="0"/>
              <w:snapToGrid w:val="0"/>
              <w:spacing w:after="0"/>
              <w:jc w:val="center"/>
              <w:rPr>
                <w:rFonts w:eastAsia="SimSun"/>
                <w:bCs/>
                <w:sz w:val="20"/>
                <w:szCs w:val="20"/>
              </w:rPr>
            </w:pPr>
            <w:r>
              <w:rPr>
                <w:rFonts w:eastAsia="SimSun"/>
                <w:bCs/>
                <w:sz w:val="20"/>
                <w:szCs w:val="20"/>
              </w:rPr>
              <w:t>2Ts</w:t>
            </w:r>
          </w:p>
        </w:tc>
      </w:tr>
      <w:tr w:rsidR="00BD691F" w14:paraId="15E18CE5" w14:textId="77777777" w:rsidTr="00BD691F">
        <w:trPr>
          <w:trHeight w:val="315"/>
          <w:jc w:val="center"/>
        </w:trPr>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D68DD3" w14:textId="4A5DFD62" w:rsidR="00BD691F" w:rsidRDefault="00BD691F" w:rsidP="00D60684">
            <w:pPr>
              <w:adjustRightInd w:val="0"/>
              <w:snapToGrid w:val="0"/>
              <w:spacing w:after="0"/>
              <w:rPr>
                <w:bCs/>
                <w:sz w:val="20"/>
                <w:szCs w:val="20"/>
              </w:rPr>
            </w:pPr>
            <w:r>
              <w:rPr>
                <w:bCs/>
                <w:sz w:val="20"/>
                <w:szCs w:val="20"/>
              </w:rPr>
              <w:t>(Max delay variation + time drifting)/20ms</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0B9A0A" w14:textId="7EF7706C" w:rsidR="00BD691F" w:rsidRDefault="00BD691F" w:rsidP="00D60684">
            <w:pPr>
              <w:adjustRightInd w:val="0"/>
              <w:snapToGrid w:val="0"/>
              <w:spacing w:after="0"/>
              <w:jc w:val="center"/>
              <w:rPr>
                <w:rFonts w:eastAsia="SimSun"/>
                <w:bCs/>
                <w:sz w:val="20"/>
                <w:szCs w:val="20"/>
              </w:rPr>
            </w:pPr>
            <w:r>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012148EE" w14:textId="741005B0" w:rsidR="00BD691F" w:rsidRDefault="00BD691F" w:rsidP="00D60684">
            <w:pPr>
              <w:adjustRightInd w:val="0"/>
              <w:snapToGrid w:val="0"/>
              <w:spacing w:after="0"/>
              <w:jc w:val="center"/>
              <w:rPr>
                <w:rFonts w:eastAsia="SimSun"/>
                <w:bCs/>
                <w:sz w:val="20"/>
                <w:szCs w:val="20"/>
              </w:rPr>
            </w:pPr>
            <w:r w:rsidRPr="002A6D89">
              <w:rPr>
                <w:rFonts w:eastAsia="SimSun"/>
                <w:bCs/>
                <w:sz w:val="20"/>
                <w:szCs w:val="20"/>
              </w:rPr>
              <w:t>24.65Ts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74F77706" w14:textId="06604D0E" w:rsidR="00BD691F" w:rsidRDefault="00BD691F" w:rsidP="00D60684">
            <w:pPr>
              <w:adjustRightInd w:val="0"/>
              <w:snapToGrid w:val="0"/>
              <w:spacing w:after="0"/>
              <w:jc w:val="center"/>
              <w:rPr>
                <w:rFonts w:eastAsia="SimSun"/>
                <w:bCs/>
                <w:sz w:val="20"/>
                <w:szCs w:val="20"/>
              </w:rPr>
            </w:pPr>
            <w:r w:rsidRPr="002A6D89">
              <w:rPr>
                <w:rFonts w:eastAsia="SimSun"/>
                <w:bCs/>
                <w:sz w:val="20"/>
                <w:szCs w:val="20"/>
              </w:rPr>
              <w:t>24.65Ts</w:t>
            </w:r>
          </w:p>
        </w:tc>
      </w:tr>
      <w:tr w:rsidR="00BD691F" w:rsidRPr="008C3776" w14:paraId="5D87A377" w14:textId="77777777" w:rsidTr="00BD691F">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E5EAB9" w14:textId="3B5778B0" w:rsidR="00BD691F" w:rsidRPr="00BC374F" w:rsidRDefault="00BD691F" w:rsidP="00063883">
            <w:pPr>
              <w:adjustRightInd w:val="0"/>
              <w:snapToGrid w:val="0"/>
              <w:spacing w:after="0"/>
              <w:rPr>
                <w:bCs/>
                <w:sz w:val="20"/>
                <w:szCs w:val="20"/>
              </w:rPr>
            </w:pP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AA4C8" w14:textId="23BEAD6D"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04063E0" w14:textId="0301995A"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c>
          <w:tcPr>
            <w:tcW w:w="1080" w:type="dxa"/>
            <w:tcBorders>
              <w:top w:val="single" w:sz="8" w:space="0" w:color="000000"/>
              <w:left w:val="single" w:sz="8" w:space="0" w:color="000000"/>
              <w:bottom w:val="single" w:sz="8" w:space="0" w:color="000000"/>
              <w:right w:val="single" w:sz="8" w:space="0" w:color="000000"/>
            </w:tcBorders>
            <w:shd w:val="clear" w:color="auto" w:fill="auto"/>
          </w:tcPr>
          <w:p w14:paraId="11444C57" w14:textId="75C4FB8C" w:rsidR="00BD691F" w:rsidRPr="00063883" w:rsidRDefault="00BD691F" w:rsidP="00063883">
            <w:pPr>
              <w:adjustRightInd w:val="0"/>
              <w:snapToGrid w:val="0"/>
              <w:spacing w:after="0"/>
              <w:jc w:val="center"/>
              <w:rPr>
                <w:rFonts w:eastAsia="SimSun"/>
                <w:bCs/>
                <w:sz w:val="20"/>
                <w:szCs w:val="20"/>
              </w:rPr>
            </w:pPr>
            <w:r w:rsidRPr="00063883">
              <w:rPr>
                <w:bCs/>
                <w:sz w:val="20"/>
                <w:szCs w:val="20"/>
              </w:rPr>
              <w:t>1.5Ts</w:t>
            </w:r>
          </w:p>
        </w:tc>
      </w:tr>
      <w:tr w:rsidR="00BD691F" w:rsidRPr="007E11DD" w14:paraId="4600429A" w14:textId="77777777" w:rsidTr="00BD691F">
        <w:trPr>
          <w:trHeight w:val="315"/>
          <w:jc w:val="center"/>
        </w:trPr>
        <w:tc>
          <w:tcPr>
            <w:tcW w:w="4220" w:type="dxa"/>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6F6DB" w14:textId="77777777" w:rsidR="00BD691F" w:rsidRPr="00BC374F" w:rsidRDefault="00BD691F" w:rsidP="00E53010">
            <w:pPr>
              <w:adjustRightInd w:val="0"/>
              <w:snapToGrid w:val="0"/>
              <w:spacing w:after="0"/>
              <w:rPr>
                <w:rFonts w:eastAsia="SimSun"/>
                <w:bCs/>
                <w:sz w:val="20"/>
                <w:szCs w:val="20"/>
              </w:rPr>
            </w:pPr>
            <w:proofErr w:type="spellStart"/>
            <w:r w:rsidRPr="00BC374F">
              <w:rPr>
                <w:bCs/>
                <w:sz w:val="20"/>
                <w:szCs w:val="20"/>
              </w:rPr>
              <w:t>T</w:t>
            </w:r>
            <w:r w:rsidRPr="00BC374F">
              <w:rPr>
                <w:bCs/>
                <w:sz w:val="20"/>
                <w:szCs w:val="20"/>
                <w:vertAlign w:val="subscript"/>
              </w:rPr>
              <w:t>q</w:t>
            </w:r>
            <w:proofErr w:type="spellEnd"/>
            <w:r w:rsidRPr="00BC374F">
              <w:rPr>
                <w:bCs/>
                <w:sz w:val="20"/>
                <w:szCs w:val="20"/>
              </w:rPr>
              <w:t xml:space="preserve"> (with 1.5Ts </w:t>
            </w:r>
            <w:proofErr w:type="spellStart"/>
            <w:r w:rsidRPr="00BC374F">
              <w:rPr>
                <w:rFonts w:eastAsia="SimSun" w:hint="eastAsia"/>
                <w:bCs/>
                <w:sz w:val="20"/>
                <w:szCs w:val="20"/>
              </w:rPr>
              <w:t>DigRF</w:t>
            </w:r>
            <w:proofErr w:type="spellEnd"/>
            <w:r w:rsidRPr="00BC374F">
              <w:rPr>
                <w:rFonts w:eastAsia="SimSun"/>
                <w:bCs/>
                <w:sz w:val="20"/>
                <w:szCs w:val="20"/>
              </w:rPr>
              <w:t xml:space="preserve"> error)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8F53E" w14:textId="31B045FC"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29</w:t>
            </w:r>
            <w:r w:rsidRPr="00BC374F">
              <w:rPr>
                <w:rFonts w:eastAsia="SimSun" w:hint="eastAsia"/>
                <w:bCs/>
                <w:color w:val="FF0000"/>
                <w:sz w:val="20"/>
                <w:szCs w:val="20"/>
              </w:rPr>
              <w:t>.5</w:t>
            </w:r>
            <w:r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352283" w14:textId="5279A013"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29</w:t>
            </w:r>
            <w:r w:rsidRPr="00BC374F">
              <w:rPr>
                <w:rFonts w:eastAsia="SimSun" w:hint="eastAsia"/>
                <w:bCs/>
                <w:color w:val="FF0000"/>
                <w:sz w:val="20"/>
                <w:szCs w:val="20"/>
              </w:rPr>
              <w:t>.5</w:t>
            </w:r>
            <w:r w:rsidRPr="00BC374F">
              <w:rPr>
                <w:bCs/>
                <w:color w:val="FF0000"/>
                <w:sz w:val="20"/>
                <w:szCs w:val="20"/>
              </w:rPr>
              <w:t xml:space="preserve"> Ts</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79F75F" w14:textId="1EFED657" w:rsidR="00BD691F" w:rsidRPr="00BC374F" w:rsidRDefault="00BD691F" w:rsidP="00E53010">
            <w:pPr>
              <w:adjustRightInd w:val="0"/>
              <w:snapToGrid w:val="0"/>
              <w:spacing w:after="0"/>
              <w:jc w:val="center"/>
              <w:rPr>
                <w:rFonts w:eastAsia="SimSun"/>
                <w:bCs/>
                <w:color w:val="FF0000"/>
                <w:sz w:val="20"/>
                <w:szCs w:val="20"/>
              </w:rPr>
            </w:pPr>
            <w:r>
              <w:rPr>
                <w:rFonts w:eastAsia="SimSun"/>
                <w:bCs/>
                <w:color w:val="FF0000"/>
                <w:sz w:val="20"/>
                <w:szCs w:val="20"/>
              </w:rPr>
              <w:t>27</w:t>
            </w:r>
            <w:r w:rsidRPr="00BC374F">
              <w:rPr>
                <w:rFonts w:eastAsia="SimSun" w:hint="eastAsia"/>
                <w:bCs/>
                <w:color w:val="FF0000"/>
                <w:sz w:val="20"/>
                <w:szCs w:val="20"/>
              </w:rPr>
              <w:t>.5</w:t>
            </w:r>
            <w:r w:rsidRPr="00BC374F">
              <w:rPr>
                <w:bCs/>
                <w:color w:val="FF0000"/>
                <w:sz w:val="20"/>
                <w:szCs w:val="20"/>
              </w:rPr>
              <w:t xml:space="preserve"> Ts</w:t>
            </w:r>
          </w:p>
        </w:tc>
      </w:tr>
    </w:tbl>
    <w:p w14:paraId="797627E2" w14:textId="77777777" w:rsidR="006A427F" w:rsidRDefault="006A427F" w:rsidP="00D60684">
      <w:pPr>
        <w:spacing w:before="0" w:beforeAutospacing="0" w:after="0"/>
        <w:jc w:val="both"/>
        <w:rPr>
          <w:b/>
          <w:bCs/>
          <w:i/>
          <w:iCs/>
          <w:sz w:val="20"/>
          <w:szCs w:val="20"/>
        </w:rPr>
      </w:pPr>
    </w:p>
    <w:p w14:paraId="23CACCDB" w14:textId="32E2EBE7" w:rsidR="00D60684" w:rsidRDefault="00D60684" w:rsidP="00D60684">
      <w:pPr>
        <w:spacing w:before="0" w:beforeAutospacing="0" w:after="0"/>
        <w:jc w:val="both"/>
        <w:rPr>
          <w:b/>
          <w:bCs/>
          <w:i/>
          <w:iCs/>
          <w:sz w:val="20"/>
          <w:szCs w:val="20"/>
        </w:rPr>
      </w:pPr>
      <w:r w:rsidRPr="00BC63F4">
        <w:rPr>
          <w:b/>
          <w:bCs/>
          <w:i/>
          <w:iCs/>
          <w:sz w:val="20"/>
          <w:szCs w:val="20"/>
        </w:rPr>
        <w:t xml:space="preserve">Proposal </w:t>
      </w:r>
      <w:r w:rsidR="00BD691F">
        <w:rPr>
          <w:b/>
          <w:bCs/>
          <w:i/>
          <w:iCs/>
          <w:sz w:val="20"/>
          <w:szCs w:val="20"/>
        </w:rPr>
        <w:t>20</w:t>
      </w:r>
      <w:r w:rsidRPr="00BC63F4">
        <w:rPr>
          <w:b/>
          <w:bCs/>
          <w:i/>
          <w:iCs/>
          <w:sz w:val="20"/>
          <w:szCs w:val="20"/>
        </w:rPr>
        <w:t xml:space="preserve">: </w:t>
      </w:r>
      <w:r>
        <w:rPr>
          <w:b/>
          <w:bCs/>
          <w:i/>
          <w:iCs/>
          <w:sz w:val="20"/>
          <w:szCs w:val="20"/>
        </w:rPr>
        <w:t>For LEO,</w:t>
      </w:r>
    </w:p>
    <w:p w14:paraId="3621BA83" w14:textId="77777777" w:rsidR="00D60684" w:rsidRDefault="00D60684" w:rsidP="00D60684">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46FCFBF8" w14:textId="77777777" w:rsidR="00D60684" w:rsidRPr="00D60684" w:rsidRDefault="00D60684" w:rsidP="00D60684">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725B44C3" w14:textId="5368605D" w:rsidR="00D60684" w:rsidRDefault="00D60684" w:rsidP="00D60684">
      <w:pPr>
        <w:spacing w:before="0" w:beforeAutospacing="0" w:after="0"/>
        <w:jc w:val="both"/>
        <w:rPr>
          <w:b/>
          <w:bCs/>
          <w:i/>
          <w:iCs/>
          <w:sz w:val="20"/>
          <w:szCs w:val="20"/>
        </w:rPr>
      </w:pPr>
      <w:r>
        <w:rPr>
          <w:b/>
          <w:bCs/>
          <w:i/>
          <w:iCs/>
          <w:sz w:val="20"/>
          <w:szCs w:val="20"/>
        </w:rPr>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6645B071" w14:textId="77777777" w:rsidR="00D60684" w:rsidRPr="00D60684" w:rsidRDefault="00D60684" w:rsidP="00D60684">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60684" w:rsidRPr="006A427F" w14:paraId="15241054" w14:textId="77777777" w:rsidTr="00D60684">
        <w:trPr>
          <w:cantSplit/>
        </w:trPr>
        <w:tc>
          <w:tcPr>
            <w:tcW w:w="1205" w:type="pct"/>
            <w:vAlign w:val="center"/>
          </w:tcPr>
          <w:p w14:paraId="44071675"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5EF555A0" w14:textId="77777777" w:rsidR="00D60684" w:rsidRPr="006A427F" w:rsidRDefault="00D60684" w:rsidP="00E53010">
            <w:pPr>
              <w:pStyle w:val="TAH"/>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04E2D423" w14:textId="3073D87F"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for LEO</w:t>
            </w:r>
          </w:p>
        </w:tc>
        <w:tc>
          <w:tcPr>
            <w:tcW w:w="1258" w:type="pct"/>
            <w:vAlign w:val="center"/>
          </w:tcPr>
          <w:p w14:paraId="0CF1039B" w14:textId="6F64B6BC" w:rsidR="00D60684" w:rsidRPr="006A427F" w:rsidRDefault="00D60684" w:rsidP="00E53010">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r w:rsidRPr="006A427F">
              <w:rPr>
                <w:rFonts w:ascii="Times New Roman" w:hAnsi="Times New Roman"/>
                <w:i/>
                <w:iCs/>
                <w:sz w:val="20"/>
                <w:szCs w:val="20"/>
              </w:rPr>
              <w:t xml:space="preserve"> for LEO</w:t>
            </w:r>
          </w:p>
        </w:tc>
      </w:tr>
      <w:tr w:rsidR="006A427F" w:rsidRPr="006A427F" w14:paraId="3A5A3EAE" w14:textId="77777777" w:rsidTr="00D60684">
        <w:trPr>
          <w:cantSplit/>
        </w:trPr>
        <w:tc>
          <w:tcPr>
            <w:tcW w:w="1205" w:type="pct"/>
            <w:tcBorders>
              <w:bottom w:val="nil"/>
            </w:tcBorders>
            <w:vAlign w:val="center"/>
          </w:tcPr>
          <w:p w14:paraId="239310C7"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5BF766DA"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3D319AC1" w14:textId="1F2BE3A0"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330AA49F" w14:textId="5D5FD059"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54327718" w14:textId="77777777" w:rsidTr="00D60684">
        <w:trPr>
          <w:cantSplit/>
        </w:trPr>
        <w:tc>
          <w:tcPr>
            <w:tcW w:w="1205" w:type="pct"/>
            <w:tcBorders>
              <w:top w:val="nil"/>
              <w:bottom w:val="nil"/>
            </w:tcBorders>
            <w:vAlign w:val="center"/>
          </w:tcPr>
          <w:p w14:paraId="332367A9" w14:textId="77777777" w:rsidR="006A427F" w:rsidRPr="006A427F" w:rsidRDefault="006A427F" w:rsidP="006A427F">
            <w:pPr>
              <w:pStyle w:val="TAC"/>
              <w:rPr>
                <w:rFonts w:ascii="Times New Roman" w:hAnsi="Times New Roman"/>
                <w:b/>
                <w:i/>
                <w:iCs/>
                <w:sz w:val="20"/>
                <w:szCs w:val="20"/>
              </w:rPr>
            </w:pPr>
          </w:p>
        </w:tc>
        <w:tc>
          <w:tcPr>
            <w:tcW w:w="1280" w:type="pct"/>
          </w:tcPr>
          <w:p w14:paraId="704C9F0D"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467E9BB3" w14:textId="626FD17C"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0228041D" w14:textId="36AFAB08"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6A427F" w:rsidRPr="006A427F" w14:paraId="7823C029" w14:textId="77777777" w:rsidTr="00D60684">
        <w:trPr>
          <w:cantSplit/>
        </w:trPr>
        <w:tc>
          <w:tcPr>
            <w:tcW w:w="1205" w:type="pct"/>
            <w:tcBorders>
              <w:top w:val="nil"/>
            </w:tcBorders>
            <w:vAlign w:val="center"/>
          </w:tcPr>
          <w:p w14:paraId="2F0FB428" w14:textId="77777777" w:rsidR="006A427F" w:rsidRPr="006A427F" w:rsidRDefault="006A427F" w:rsidP="006A427F">
            <w:pPr>
              <w:pStyle w:val="TAC"/>
              <w:rPr>
                <w:rFonts w:ascii="Times New Roman" w:hAnsi="Times New Roman"/>
                <w:b/>
                <w:i/>
                <w:iCs/>
                <w:sz w:val="20"/>
                <w:szCs w:val="20"/>
              </w:rPr>
            </w:pPr>
          </w:p>
        </w:tc>
        <w:tc>
          <w:tcPr>
            <w:tcW w:w="1280" w:type="pct"/>
          </w:tcPr>
          <w:p w14:paraId="087F243F" w14:textId="77777777"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109E43D4" w14:textId="70E639F5"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229CE5AC" w14:textId="39A2C24B" w:rsidR="006A427F" w:rsidRPr="006A427F" w:rsidRDefault="006A427F" w:rsidP="006A427F">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D60684" w:rsidRPr="006A427F" w14:paraId="07C377F9" w14:textId="77777777" w:rsidTr="00D60684">
        <w:trPr>
          <w:cantSplit/>
        </w:trPr>
        <w:tc>
          <w:tcPr>
            <w:tcW w:w="5000" w:type="pct"/>
            <w:gridSpan w:val="4"/>
          </w:tcPr>
          <w:p w14:paraId="7E1BB389" w14:textId="7588A831" w:rsidR="00D60684" w:rsidRPr="006A427F" w:rsidRDefault="00D60684" w:rsidP="00E53010">
            <w:pPr>
              <w:pStyle w:val="TAN"/>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5FD8B63D" w14:textId="717C6031" w:rsidR="005D4766" w:rsidRPr="00273810" w:rsidRDefault="006A427F" w:rsidP="00273810">
      <w:pPr>
        <w:pStyle w:val="Heading1"/>
        <w:numPr>
          <w:ilvl w:val="0"/>
          <w:numId w:val="10"/>
        </w:numPr>
        <w:pBdr>
          <w:top w:val="single" w:sz="12" w:space="2" w:color="auto"/>
        </w:pBdr>
        <w:tabs>
          <w:tab w:val="num" w:pos="45"/>
        </w:tabs>
        <w:jc w:val="both"/>
        <w:rPr>
          <w:sz w:val="32"/>
        </w:rPr>
      </w:pPr>
      <w:r w:rsidRPr="006A427F">
        <w:rPr>
          <w:rFonts w:hint="eastAsia"/>
          <w:sz w:val="32"/>
          <w:lang w:val="en-US"/>
        </w:rPr>
        <w:t>TA adjustment accuracy requirement</w:t>
      </w:r>
      <w:r w:rsidRPr="006A427F">
        <w:rPr>
          <w:sz w:val="32"/>
          <w:lang w:val="en-US"/>
        </w:rPr>
        <w:t xml:space="preserve"> </w:t>
      </w:r>
    </w:p>
    <w:p w14:paraId="29738892" w14:textId="7EC8FD11" w:rsidR="006A427F" w:rsidRDefault="006A427F" w:rsidP="006A427F">
      <w:pPr>
        <w:rPr>
          <w:color w:val="000000"/>
          <w:sz w:val="20"/>
          <w:szCs w:val="20"/>
        </w:rPr>
      </w:pPr>
      <w:r w:rsidRPr="006A427F">
        <w:rPr>
          <w:color w:val="000000"/>
          <w:sz w:val="20"/>
          <w:szCs w:val="20"/>
        </w:rPr>
        <w:t>In [1], there were couple of open issues on TA adjustment accuracy requirement, and we discuss those issues in this section.</w:t>
      </w:r>
    </w:p>
    <w:tbl>
      <w:tblPr>
        <w:tblStyle w:val="TableGrid"/>
        <w:tblW w:w="0" w:type="auto"/>
        <w:tblLook w:val="04A0" w:firstRow="1" w:lastRow="0" w:firstColumn="1" w:lastColumn="0" w:noHBand="0" w:noVBand="1"/>
      </w:tblPr>
      <w:tblGrid>
        <w:gridCol w:w="9629"/>
      </w:tblGrid>
      <w:tr w:rsidR="006A427F" w14:paraId="302F612E" w14:textId="77777777" w:rsidTr="006A427F">
        <w:tc>
          <w:tcPr>
            <w:tcW w:w="9629" w:type="dxa"/>
          </w:tcPr>
          <w:p w14:paraId="383F8205" w14:textId="77777777" w:rsidR="00BD691F" w:rsidRPr="00BD691F" w:rsidRDefault="00BD691F" w:rsidP="00BD691F">
            <w:pPr>
              <w:pStyle w:val="ListParagraph"/>
              <w:numPr>
                <w:ilvl w:val="0"/>
                <w:numId w:val="22"/>
              </w:numPr>
              <w:spacing w:before="0" w:beforeAutospacing="0" w:line="240" w:lineRule="auto"/>
              <w:ind w:firstLineChars="0"/>
              <w:jc w:val="both"/>
              <w:rPr>
                <w:sz w:val="20"/>
                <w:szCs w:val="20"/>
                <w:lang w:val="en-GB"/>
              </w:rPr>
            </w:pPr>
            <w:r w:rsidRPr="00BD691F">
              <w:rPr>
                <w:sz w:val="20"/>
                <w:szCs w:val="20"/>
                <w:lang w:val="en-GB"/>
              </w:rPr>
              <w:t>FFS whether the UE position and satellite position estimation error should be accounted for TA adjustment accuracy requirement.</w:t>
            </w:r>
          </w:p>
          <w:p w14:paraId="776BD0E1" w14:textId="77777777" w:rsidR="00BD691F" w:rsidRPr="00BD691F" w:rsidRDefault="00BD691F" w:rsidP="00BD691F">
            <w:pPr>
              <w:pStyle w:val="ListParagraph"/>
              <w:numPr>
                <w:ilvl w:val="1"/>
                <w:numId w:val="22"/>
              </w:numPr>
              <w:spacing w:before="0" w:beforeAutospacing="0" w:line="240" w:lineRule="auto"/>
              <w:ind w:firstLineChars="0"/>
              <w:jc w:val="both"/>
              <w:rPr>
                <w:sz w:val="20"/>
                <w:szCs w:val="20"/>
                <w:lang w:val="en-GB"/>
              </w:rPr>
            </w:pPr>
            <w:r w:rsidRPr="00BD691F">
              <w:rPr>
                <w:rFonts w:hint="eastAsia"/>
                <w:sz w:val="20"/>
                <w:szCs w:val="20"/>
                <w:lang w:val="en-GB"/>
              </w:rPr>
              <w:t>FFS</w:t>
            </w:r>
            <w:r w:rsidRPr="00BD691F">
              <w:rPr>
                <w:sz w:val="20"/>
                <w:szCs w:val="20"/>
                <w:lang w:val="en-GB"/>
              </w:rPr>
              <w:t xml:space="preserve"> whether UE specific TA is allowed to be updated within the k slots delay for TAC adjustment</w:t>
            </w:r>
          </w:p>
          <w:p w14:paraId="7E394A7C" w14:textId="77777777" w:rsidR="00BD691F" w:rsidRPr="00BD691F" w:rsidRDefault="00BD691F" w:rsidP="00BD691F">
            <w:pPr>
              <w:pStyle w:val="ListParagraph"/>
              <w:numPr>
                <w:ilvl w:val="0"/>
                <w:numId w:val="22"/>
              </w:numPr>
              <w:spacing w:before="0" w:beforeAutospacing="0" w:line="240" w:lineRule="auto"/>
              <w:ind w:firstLineChars="0"/>
              <w:jc w:val="both"/>
              <w:rPr>
                <w:sz w:val="20"/>
                <w:szCs w:val="20"/>
                <w:lang w:val="en-GB"/>
              </w:rPr>
            </w:pPr>
            <w:r w:rsidRPr="00BD691F">
              <w:rPr>
                <w:sz w:val="20"/>
                <w:szCs w:val="20"/>
                <w:lang w:val="en-GB"/>
              </w:rPr>
              <w:lastRenderedPageBreak/>
              <w:t xml:space="preserve">The application time of TA adjustment upon TAC shall be updated to incorporate the newly introduced </w:t>
            </w:r>
            <w:proofErr w:type="spellStart"/>
            <w:r w:rsidRPr="00BD691F">
              <w:rPr>
                <w:sz w:val="20"/>
                <w:szCs w:val="20"/>
                <w:lang w:val="en-GB"/>
              </w:rPr>
              <w:t>K_offset</w:t>
            </w:r>
            <w:proofErr w:type="spellEnd"/>
            <w:r w:rsidRPr="00BD691F">
              <w:rPr>
                <w:sz w:val="20"/>
                <w:szCs w:val="20"/>
                <w:lang w:val="en-GB"/>
              </w:rPr>
              <w:t xml:space="preserve"> and </w:t>
            </w:r>
            <w:proofErr w:type="spellStart"/>
            <w:r w:rsidRPr="00BD691F">
              <w:rPr>
                <w:sz w:val="20"/>
                <w:szCs w:val="20"/>
                <w:lang w:val="en-GB"/>
              </w:rPr>
              <w:t>K_mac</w:t>
            </w:r>
            <w:proofErr w:type="spellEnd"/>
            <w:r w:rsidRPr="00BD691F">
              <w:rPr>
                <w:sz w:val="20"/>
                <w:szCs w:val="20"/>
                <w:lang w:val="en-GB"/>
              </w:rPr>
              <w:t xml:space="preserve"> parameters is FFS.</w:t>
            </w:r>
          </w:p>
          <w:p w14:paraId="76EB75E6" w14:textId="77777777" w:rsidR="00BD691F" w:rsidRPr="00BD691F" w:rsidRDefault="00BD691F" w:rsidP="00BD691F">
            <w:pPr>
              <w:pStyle w:val="ListParagraph"/>
              <w:numPr>
                <w:ilvl w:val="0"/>
                <w:numId w:val="22"/>
              </w:numPr>
              <w:spacing w:before="0" w:beforeAutospacing="0" w:line="240" w:lineRule="auto"/>
              <w:ind w:firstLineChars="0"/>
              <w:jc w:val="both"/>
              <w:rPr>
                <w:sz w:val="20"/>
                <w:szCs w:val="20"/>
                <w:lang w:val="en-GB"/>
              </w:rPr>
            </w:pPr>
            <w:r w:rsidRPr="00BD691F">
              <w:rPr>
                <w:sz w:val="20"/>
                <w:szCs w:val="20"/>
                <w:lang w:val="en-GB"/>
              </w:rPr>
              <w:t>TA adjustment accuracy requirement in RRC_CONNECTED mode</w:t>
            </w:r>
          </w:p>
          <w:p w14:paraId="4216E653" w14:textId="77777777" w:rsidR="00BD691F" w:rsidRPr="00BD691F" w:rsidRDefault="00BD691F" w:rsidP="00BD691F">
            <w:pPr>
              <w:pStyle w:val="ListParagraph"/>
              <w:numPr>
                <w:ilvl w:val="1"/>
                <w:numId w:val="22"/>
              </w:numPr>
              <w:tabs>
                <w:tab w:val="left" w:pos="1440"/>
              </w:tabs>
              <w:spacing w:before="0" w:beforeAutospacing="0" w:line="240" w:lineRule="auto"/>
              <w:ind w:firstLineChars="0"/>
              <w:jc w:val="both"/>
              <w:rPr>
                <w:sz w:val="20"/>
                <w:szCs w:val="20"/>
                <w:lang w:val="en-GB"/>
              </w:rPr>
            </w:pPr>
            <w:r w:rsidRPr="00BD691F">
              <w:rPr>
                <w:rFonts w:hint="eastAsia"/>
                <w:sz w:val="20"/>
                <w:szCs w:val="20"/>
                <w:lang w:val="en-GB"/>
              </w:rPr>
              <w:t>O</w:t>
            </w:r>
            <w:r w:rsidRPr="00BD691F">
              <w:rPr>
                <w:sz w:val="20"/>
                <w:szCs w:val="20"/>
                <w:lang w:val="en-GB"/>
              </w:rPr>
              <w:t>ption 1: Reuse the existing timing advance adjustment accuracy requirements defined in TS 38.133.</w:t>
            </w:r>
          </w:p>
          <w:p w14:paraId="038EDC0B" w14:textId="77777777" w:rsidR="00BD691F" w:rsidRPr="00BD691F" w:rsidRDefault="00BD691F" w:rsidP="00BD691F">
            <w:pPr>
              <w:pStyle w:val="ListParagraph"/>
              <w:numPr>
                <w:ilvl w:val="1"/>
                <w:numId w:val="22"/>
              </w:numPr>
              <w:tabs>
                <w:tab w:val="left" w:pos="1440"/>
              </w:tabs>
              <w:spacing w:before="0" w:beforeAutospacing="0" w:line="240" w:lineRule="auto"/>
              <w:ind w:firstLineChars="0"/>
              <w:jc w:val="both"/>
              <w:rPr>
                <w:sz w:val="20"/>
                <w:szCs w:val="20"/>
                <w:lang w:val="en-GB"/>
              </w:rPr>
            </w:pPr>
            <w:r w:rsidRPr="00BD691F">
              <w:rPr>
                <w:rFonts w:hint="eastAsia"/>
                <w:sz w:val="20"/>
                <w:szCs w:val="20"/>
                <w:lang w:val="en-GB"/>
              </w:rPr>
              <w:t>O</w:t>
            </w:r>
            <w:r w:rsidRPr="00BD691F">
              <w:rPr>
                <w:sz w:val="20"/>
                <w:szCs w:val="20"/>
                <w:lang w:val="en-GB"/>
              </w:rPr>
              <w:t xml:space="preserve">ption 2: </w:t>
            </w:r>
            <w:r w:rsidRPr="00BD691F">
              <w:rPr>
                <w:rFonts w:hint="eastAsia"/>
                <w:sz w:val="20"/>
                <w:szCs w:val="20"/>
                <w:lang w:val="en-GB"/>
              </w:rPr>
              <w:t xml:space="preserve">TA adjustment accuracy requirement can be defined as existing timing advance adjustment accuracy requirements defined in TS 38.133 if </w:t>
            </w:r>
            <w:r w:rsidRPr="00BD691F">
              <w:rPr>
                <w:sz w:val="20"/>
                <w:szCs w:val="20"/>
                <w:lang w:val="en-GB"/>
              </w:rPr>
              <w:t>UE specific TA</w:t>
            </w:r>
            <w:r w:rsidRPr="00BD691F">
              <w:rPr>
                <w:rFonts w:hint="eastAsia"/>
                <w:sz w:val="20"/>
                <w:szCs w:val="20"/>
                <w:lang w:val="en-GB"/>
              </w:rPr>
              <w:t xml:space="preserve"> is not changed, </w:t>
            </w:r>
            <w:r w:rsidRPr="00BD691F">
              <w:rPr>
                <w:sz w:val="20"/>
                <w:szCs w:val="20"/>
                <w:lang w:val="en-GB"/>
              </w:rPr>
              <w:t>otherwise</w:t>
            </w:r>
            <w:r w:rsidRPr="00BD691F">
              <w:rPr>
                <w:rFonts w:hint="eastAsia"/>
                <w:sz w:val="20"/>
                <w:szCs w:val="20"/>
                <w:lang w:val="en-GB"/>
              </w:rPr>
              <w:t xml:space="preserve"> plus delay error related with </w:t>
            </w:r>
            <w:r w:rsidRPr="00BD691F">
              <w:rPr>
                <w:sz w:val="20"/>
                <w:szCs w:val="20"/>
                <w:lang w:val="en-GB"/>
              </w:rPr>
              <w:t xml:space="preserve">nominal accuracy of GNSS, </w:t>
            </w:r>
            <w:proofErr w:type="gramStart"/>
            <w:r w:rsidRPr="00BD691F">
              <w:rPr>
                <w:sz w:val="20"/>
                <w:szCs w:val="20"/>
                <w:lang w:val="en-GB"/>
              </w:rPr>
              <w:t>i.e.</w:t>
            </w:r>
            <w:proofErr w:type="gramEnd"/>
            <w:r w:rsidRPr="00BD691F">
              <w:rPr>
                <w:sz w:val="20"/>
                <w:szCs w:val="20"/>
                <w:lang w:val="en-GB"/>
              </w:rPr>
              <w:t xml:space="preserve"> 30m.</w:t>
            </w:r>
          </w:p>
          <w:p w14:paraId="1A9C35F7" w14:textId="77777777" w:rsidR="00BD691F" w:rsidRPr="00BD691F" w:rsidRDefault="00BD691F" w:rsidP="00BD691F">
            <w:pPr>
              <w:pStyle w:val="ListParagraph"/>
              <w:numPr>
                <w:ilvl w:val="1"/>
                <w:numId w:val="22"/>
              </w:numPr>
              <w:tabs>
                <w:tab w:val="left" w:pos="1440"/>
              </w:tabs>
              <w:spacing w:before="0" w:beforeAutospacing="0" w:line="240" w:lineRule="auto"/>
              <w:ind w:firstLineChars="0"/>
              <w:jc w:val="both"/>
              <w:rPr>
                <w:sz w:val="20"/>
                <w:szCs w:val="20"/>
                <w:lang w:val="en-GB"/>
              </w:rPr>
            </w:pPr>
            <w:r w:rsidRPr="00BD691F">
              <w:rPr>
                <w:rFonts w:hint="eastAsia"/>
                <w:sz w:val="20"/>
                <w:szCs w:val="20"/>
                <w:lang w:val="en-GB"/>
              </w:rPr>
              <w:t>O</w:t>
            </w:r>
            <w:r w:rsidRPr="00BD691F">
              <w:rPr>
                <w:sz w:val="20"/>
                <w:szCs w:val="20"/>
                <w:lang w:val="en-GB"/>
              </w:rPr>
              <w:t>ption 3: Further evaluate the TA adjustment accuracy requirement after RAN1 achieve the agreement about the timing relationship of TA command.</w:t>
            </w:r>
          </w:p>
          <w:p w14:paraId="75CEFF65" w14:textId="77777777" w:rsidR="00BD691F" w:rsidRPr="00BD691F" w:rsidRDefault="00BD691F" w:rsidP="00BD691F">
            <w:pPr>
              <w:pStyle w:val="ListParagraph"/>
              <w:numPr>
                <w:ilvl w:val="1"/>
                <w:numId w:val="22"/>
              </w:numPr>
              <w:tabs>
                <w:tab w:val="left" w:pos="1440"/>
              </w:tabs>
              <w:spacing w:before="0" w:beforeAutospacing="0" w:line="240" w:lineRule="auto"/>
              <w:ind w:firstLineChars="0"/>
              <w:jc w:val="both"/>
              <w:rPr>
                <w:sz w:val="20"/>
                <w:szCs w:val="20"/>
                <w:lang w:val="en-GB"/>
              </w:rPr>
            </w:pPr>
            <w:r w:rsidRPr="00BD691F">
              <w:rPr>
                <w:rFonts w:hint="eastAsia"/>
                <w:sz w:val="20"/>
                <w:szCs w:val="20"/>
                <w:lang w:val="en-GB"/>
              </w:rPr>
              <w:t>O</w:t>
            </w:r>
            <w:r w:rsidRPr="00BD691F">
              <w:rPr>
                <w:sz w:val="20"/>
                <w:szCs w:val="20"/>
                <w:lang w:val="en-GB"/>
              </w:rPr>
              <w:t xml:space="preserve">ption 4: </w:t>
            </w:r>
            <w:r w:rsidRPr="00BD691F">
              <w:rPr>
                <w:rFonts w:hint="eastAsia"/>
                <w:sz w:val="20"/>
                <w:szCs w:val="20"/>
                <w:lang w:val="en-GB"/>
              </w:rPr>
              <w:t>RAN4 is to define a relaxed TA adjustment accuracy requirement for NR NTN</w:t>
            </w:r>
          </w:p>
          <w:p w14:paraId="0CD3B0B9" w14:textId="2B1B18AF" w:rsidR="006A427F" w:rsidRPr="00BD691F" w:rsidRDefault="00BD691F" w:rsidP="00BD691F">
            <w:pPr>
              <w:pStyle w:val="ListParagraph"/>
              <w:numPr>
                <w:ilvl w:val="0"/>
                <w:numId w:val="22"/>
              </w:numPr>
              <w:spacing w:before="0" w:beforeAutospacing="0" w:line="240" w:lineRule="auto"/>
              <w:ind w:firstLineChars="0"/>
              <w:jc w:val="both"/>
              <w:rPr>
                <w:lang w:val="en-GB"/>
              </w:rPr>
            </w:pPr>
            <w:r w:rsidRPr="00BD691F">
              <w:rPr>
                <w:rFonts w:hint="eastAsia"/>
                <w:sz w:val="20"/>
                <w:szCs w:val="20"/>
                <w:lang w:val="en-GB"/>
              </w:rPr>
              <w:t>F</w:t>
            </w:r>
            <w:r w:rsidRPr="00BD691F">
              <w:rPr>
                <w:sz w:val="20"/>
                <w:szCs w:val="20"/>
                <w:lang w:val="en-GB"/>
              </w:rPr>
              <w:t>FS the impact on TA adjustment accuracy due to the open-loop and closed-loop TA compensation.</w:t>
            </w:r>
          </w:p>
        </w:tc>
      </w:tr>
    </w:tbl>
    <w:p w14:paraId="097CFF0B" w14:textId="7F448052" w:rsidR="00273810" w:rsidRPr="006A427F" w:rsidRDefault="004013BC" w:rsidP="00AF01D5">
      <w:pPr>
        <w:rPr>
          <w:color w:val="000000"/>
          <w:sz w:val="20"/>
          <w:szCs w:val="20"/>
        </w:rPr>
      </w:pPr>
      <w:r w:rsidRPr="006A427F">
        <w:rPr>
          <w:color w:val="000000"/>
          <w:sz w:val="20"/>
          <w:szCs w:val="20"/>
        </w:rPr>
        <w:lastRenderedPageBreak/>
        <w:t>In legacy NR</w:t>
      </w:r>
      <w:r w:rsidR="004A39CB" w:rsidRPr="006A427F">
        <w:rPr>
          <w:color w:val="000000"/>
          <w:sz w:val="20"/>
          <w:szCs w:val="20"/>
        </w:rPr>
        <w:t xml:space="preserve"> connected mode</w:t>
      </w:r>
      <w:r w:rsidRPr="006A427F">
        <w:rPr>
          <w:color w:val="000000"/>
          <w:sz w:val="20"/>
          <w:szCs w:val="20"/>
        </w:rPr>
        <w:t>, the TA adjustment error is up to the UE UL timing granularity, as summarized as below,</w:t>
      </w:r>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1411"/>
        <w:gridCol w:w="1440"/>
        <w:gridCol w:w="1425"/>
        <w:gridCol w:w="1630"/>
      </w:tblGrid>
      <w:tr w:rsidR="004013BC" w:rsidRPr="006A427F" w14:paraId="48B8BD0E" w14:textId="77777777" w:rsidTr="00980691">
        <w:trPr>
          <w:trHeight w:val="285"/>
          <w:jc w:val="center"/>
        </w:trPr>
        <w:tc>
          <w:tcPr>
            <w:tcW w:w="3248" w:type="dxa"/>
            <w:shd w:val="clear" w:color="auto" w:fill="auto"/>
            <w:hideMark/>
          </w:tcPr>
          <w:p w14:paraId="162F9AAB"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UL Sub Carrier Spacing(kHz)</w:t>
            </w:r>
          </w:p>
        </w:tc>
        <w:tc>
          <w:tcPr>
            <w:tcW w:w="1411" w:type="dxa"/>
            <w:shd w:val="clear" w:color="auto" w:fill="auto"/>
            <w:vAlign w:val="center"/>
            <w:hideMark/>
          </w:tcPr>
          <w:p w14:paraId="3B4D5DA6"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15</w:t>
            </w:r>
          </w:p>
        </w:tc>
        <w:tc>
          <w:tcPr>
            <w:tcW w:w="1440" w:type="dxa"/>
            <w:shd w:val="clear" w:color="auto" w:fill="auto"/>
            <w:vAlign w:val="center"/>
            <w:hideMark/>
          </w:tcPr>
          <w:p w14:paraId="220E86B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30</w:t>
            </w:r>
          </w:p>
        </w:tc>
        <w:tc>
          <w:tcPr>
            <w:tcW w:w="1425" w:type="dxa"/>
            <w:shd w:val="clear" w:color="auto" w:fill="auto"/>
            <w:vAlign w:val="center"/>
            <w:hideMark/>
          </w:tcPr>
          <w:p w14:paraId="2253EDE8"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60</w:t>
            </w:r>
          </w:p>
        </w:tc>
        <w:tc>
          <w:tcPr>
            <w:tcW w:w="1630" w:type="dxa"/>
            <w:shd w:val="clear" w:color="auto" w:fill="auto"/>
            <w:vAlign w:val="center"/>
            <w:hideMark/>
          </w:tcPr>
          <w:p w14:paraId="08DAB0AE"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120</w:t>
            </w:r>
          </w:p>
        </w:tc>
      </w:tr>
      <w:tr w:rsidR="004013BC" w:rsidRPr="006A427F" w14:paraId="683E0CB5" w14:textId="77777777" w:rsidTr="00980691">
        <w:trPr>
          <w:trHeight w:val="476"/>
          <w:jc w:val="center"/>
        </w:trPr>
        <w:tc>
          <w:tcPr>
            <w:tcW w:w="3248" w:type="dxa"/>
            <w:shd w:val="clear" w:color="auto" w:fill="auto"/>
            <w:hideMark/>
          </w:tcPr>
          <w:p w14:paraId="7239A49D" w14:textId="77777777" w:rsidR="004013BC" w:rsidRPr="006A427F" w:rsidRDefault="004013BC" w:rsidP="00850A09">
            <w:pPr>
              <w:pStyle w:val="TAH"/>
              <w:rPr>
                <w:rFonts w:ascii="Times New Roman" w:hAnsi="Times New Roman"/>
                <w:b w:val="0"/>
                <w:sz w:val="20"/>
                <w:szCs w:val="20"/>
              </w:rPr>
            </w:pPr>
            <w:r w:rsidRPr="006A427F">
              <w:rPr>
                <w:rFonts w:ascii="Times New Roman" w:hAnsi="Times New Roman"/>
                <w:b w:val="0"/>
                <w:sz w:val="20"/>
                <w:szCs w:val="20"/>
              </w:rPr>
              <w:t>UE Timing Advance adjustment accuracy</w:t>
            </w:r>
          </w:p>
        </w:tc>
        <w:tc>
          <w:tcPr>
            <w:tcW w:w="1411" w:type="dxa"/>
            <w:shd w:val="clear" w:color="auto" w:fill="auto"/>
            <w:vAlign w:val="center"/>
            <w:hideMark/>
          </w:tcPr>
          <w:p w14:paraId="286D15C5"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40" w:type="dxa"/>
            <w:shd w:val="clear" w:color="auto" w:fill="auto"/>
            <w:vAlign w:val="center"/>
            <w:hideMark/>
          </w:tcPr>
          <w:p w14:paraId="7BE8EE6B"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±256 T</w:t>
            </w:r>
            <w:r w:rsidRPr="006A427F">
              <w:rPr>
                <w:rFonts w:ascii="Times New Roman" w:hAnsi="Times New Roman"/>
                <w:sz w:val="20"/>
                <w:szCs w:val="20"/>
                <w:vertAlign w:val="subscript"/>
              </w:rPr>
              <w:t>c</w:t>
            </w:r>
          </w:p>
        </w:tc>
        <w:tc>
          <w:tcPr>
            <w:tcW w:w="1425" w:type="dxa"/>
            <w:shd w:val="clear" w:color="auto" w:fill="auto"/>
            <w:vAlign w:val="center"/>
            <w:hideMark/>
          </w:tcPr>
          <w:p w14:paraId="320F867E"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±128 T</w:t>
            </w:r>
            <w:r w:rsidRPr="006A427F">
              <w:rPr>
                <w:rFonts w:ascii="Times New Roman" w:hAnsi="Times New Roman"/>
                <w:sz w:val="20"/>
                <w:szCs w:val="20"/>
                <w:vertAlign w:val="subscript"/>
              </w:rPr>
              <w:t>c</w:t>
            </w:r>
          </w:p>
        </w:tc>
        <w:tc>
          <w:tcPr>
            <w:tcW w:w="1630" w:type="dxa"/>
            <w:shd w:val="clear" w:color="auto" w:fill="auto"/>
            <w:vAlign w:val="center"/>
            <w:hideMark/>
          </w:tcPr>
          <w:p w14:paraId="18A760EC" w14:textId="77777777" w:rsidR="004013BC" w:rsidRPr="006A427F" w:rsidRDefault="004013BC" w:rsidP="00850A09">
            <w:pPr>
              <w:pStyle w:val="TAC"/>
              <w:rPr>
                <w:rFonts w:ascii="Times New Roman" w:hAnsi="Times New Roman"/>
                <w:sz w:val="20"/>
                <w:szCs w:val="20"/>
              </w:rPr>
            </w:pPr>
            <w:r w:rsidRPr="006A427F">
              <w:rPr>
                <w:rFonts w:ascii="Times New Roman" w:hAnsi="Times New Roman"/>
                <w:sz w:val="20"/>
                <w:szCs w:val="20"/>
              </w:rPr>
              <w:t>±32 T</w:t>
            </w:r>
            <w:r w:rsidRPr="006A427F">
              <w:rPr>
                <w:rFonts w:ascii="Times New Roman" w:hAnsi="Times New Roman"/>
                <w:sz w:val="20"/>
                <w:szCs w:val="20"/>
                <w:vertAlign w:val="subscript"/>
              </w:rPr>
              <w:t>c</w:t>
            </w:r>
          </w:p>
        </w:tc>
      </w:tr>
      <w:tr w:rsidR="004013BC" w:rsidRPr="006A427F" w14:paraId="6FD7FF80" w14:textId="77777777" w:rsidTr="00980691">
        <w:trPr>
          <w:trHeight w:val="476"/>
          <w:jc w:val="center"/>
        </w:trPr>
        <w:tc>
          <w:tcPr>
            <w:tcW w:w="3248" w:type="dxa"/>
            <w:shd w:val="clear" w:color="auto" w:fill="auto"/>
          </w:tcPr>
          <w:p w14:paraId="79A8EF47" w14:textId="6CB00CCD"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UL timing granularity</w:t>
            </w:r>
          </w:p>
        </w:tc>
        <w:tc>
          <w:tcPr>
            <w:tcW w:w="1411" w:type="dxa"/>
            <w:shd w:val="clear" w:color="auto" w:fill="auto"/>
            <w:vAlign w:val="center"/>
          </w:tcPr>
          <w:p w14:paraId="60F0677C" w14:textId="025C7F28"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40" w:type="dxa"/>
            <w:shd w:val="clear" w:color="auto" w:fill="auto"/>
            <w:vAlign w:val="center"/>
          </w:tcPr>
          <w:p w14:paraId="01BEE115" w14:textId="3186E305"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4Ts</w:t>
            </w:r>
          </w:p>
        </w:tc>
        <w:tc>
          <w:tcPr>
            <w:tcW w:w="1425" w:type="dxa"/>
            <w:shd w:val="clear" w:color="auto" w:fill="auto"/>
            <w:vAlign w:val="center"/>
          </w:tcPr>
          <w:p w14:paraId="256FF5E9" w14:textId="77777777"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2Ts for FR1</w:t>
            </w:r>
          </w:p>
          <w:p w14:paraId="12CD9EB9" w14:textId="6C4C2CB4"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 for FR2</w:t>
            </w:r>
          </w:p>
        </w:tc>
        <w:tc>
          <w:tcPr>
            <w:tcW w:w="1630" w:type="dxa"/>
            <w:shd w:val="clear" w:color="auto" w:fill="auto"/>
            <w:vAlign w:val="center"/>
          </w:tcPr>
          <w:p w14:paraId="754EEC9B" w14:textId="6B6BE739" w:rsidR="004013BC" w:rsidRPr="006A427F" w:rsidRDefault="004013BC" w:rsidP="004013BC">
            <w:pPr>
              <w:pStyle w:val="TAC"/>
              <w:rPr>
                <w:rFonts w:ascii="Times New Roman" w:hAnsi="Times New Roman"/>
                <w:sz w:val="20"/>
                <w:szCs w:val="20"/>
              </w:rPr>
            </w:pPr>
            <w:r w:rsidRPr="006A427F">
              <w:rPr>
                <w:rFonts w:ascii="Times New Roman" w:hAnsi="Times New Roman"/>
                <w:sz w:val="20"/>
                <w:szCs w:val="20"/>
              </w:rPr>
              <w:t>0.5Ts</w:t>
            </w:r>
          </w:p>
        </w:tc>
      </w:tr>
    </w:tbl>
    <w:p w14:paraId="1920A401" w14:textId="4A8F6F87" w:rsidR="004013BC" w:rsidRPr="006A427F" w:rsidRDefault="006A427F" w:rsidP="002911F0">
      <w:pPr>
        <w:spacing w:after="0"/>
        <w:rPr>
          <w:color w:val="000000"/>
          <w:sz w:val="20"/>
          <w:szCs w:val="20"/>
        </w:rPr>
      </w:pPr>
      <w:r>
        <w:rPr>
          <w:color w:val="000000"/>
          <w:sz w:val="20"/>
          <w:szCs w:val="20"/>
        </w:rPr>
        <w:t>The TA adjustment accuracy</w:t>
      </w:r>
      <w:r w:rsidR="004A24D0">
        <w:rPr>
          <w:color w:val="000000"/>
          <w:sz w:val="20"/>
          <w:szCs w:val="20"/>
        </w:rPr>
        <w:t xml:space="preserve"> requirement</w:t>
      </w:r>
      <w:r>
        <w:rPr>
          <w:color w:val="000000"/>
          <w:sz w:val="20"/>
          <w:szCs w:val="20"/>
        </w:rPr>
        <w:t xml:space="preserve"> is only to verify if UE could adjust the timing based on TA command. </w:t>
      </w:r>
      <w:r w:rsidR="006D6507" w:rsidRPr="006A427F">
        <w:rPr>
          <w:color w:val="000000"/>
          <w:sz w:val="20"/>
          <w:szCs w:val="20"/>
        </w:rPr>
        <w:t>Thus, the legacy NR TA adjustment accuracy requirement could be reused for NTN case.</w:t>
      </w:r>
    </w:p>
    <w:p w14:paraId="09AE0128" w14:textId="006A0CA2" w:rsidR="004013BC" w:rsidRDefault="004A24D0" w:rsidP="002911F0">
      <w:pPr>
        <w:spacing w:after="0"/>
        <w:rPr>
          <w:b/>
          <w:bCs/>
          <w:i/>
          <w:iCs/>
          <w:sz w:val="20"/>
          <w:szCs w:val="20"/>
          <w:lang w:eastAsia="x-none"/>
        </w:rPr>
      </w:pPr>
      <w:r w:rsidRPr="004A24D0">
        <w:rPr>
          <w:b/>
          <w:bCs/>
          <w:i/>
          <w:iCs/>
          <w:sz w:val="20"/>
          <w:szCs w:val="20"/>
          <w:lang w:eastAsia="x-none"/>
        </w:rPr>
        <w:t xml:space="preserve">Proposal </w:t>
      </w:r>
      <w:r w:rsidR="00BD691F">
        <w:rPr>
          <w:b/>
          <w:bCs/>
          <w:i/>
          <w:iCs/>
          <w:sz w:val="20"/>
          <w:szCs w:val="20"/>
          <w:lang w:eastAsia="x-none"/>
        </w:rPr>
        <w:t>21</w:t>
      </w:r>
      <w:r w:rsidRPr="004A24D0">
        <w:rPr>
          <w:b/>
          <w:bCs/>
          <w:i/>
          <w:iCs/>
          <w:sz w:val="20"/>
          <w:szCs w:val="20"/>
          <w:lang w:eastAsia="x-none"/>
        </w:rPr>
        <w:t xml:space="preserve">: </w:t>
      </w:r>
      <w:r w:rsidR="006A427F" w:rsidRPr="006A427F">
        <w:rPr>
          <w:rFonts w:hint="eastAsia"/>
          <w:b/>
          <w:bCs/>
          <w:i/>
          <w:iCs/>
          <w:sz w:val="20"/>
          <w:szCs w:val="20"/>
          <w:lang w:eastAsia="x-none"/>
        </w:rPr>
        <w:t xml:space="preserve">UE position and satellite position estimation error should </w:t>
      </w:r>
      <w:r w:rsidRPr="004A24D0">
        <w:rPr>
          <w:b/>
          <w:bCs/>
          <w:i/>
          <w:iCs/>
          <w:sz w:val="20"/>
          <w:szCs w:val="20"/>
          <w:lang w:eastAsia="x-none"/>
        </w:rPr>
        <w:t xml:space="preserve">NOT </w:t>
      </w:r>
      <w:r w:rsidR="006A427F" w:rsidRPr="006A427F">
        <w:rPr>
          <w:rFonts w:hint="eastAsia"/>
          <w:b/>
          <w:bCs/>
          <w:i/>
          <w:iCs/>
          <w:sz w:val="20"/>
          <w:szCs w:val="20"/>
          <w:lang w:eastAsia="x-none"/>
        </w:rPr>
        <w:t>be accounted for TA adjustment accuracy requirement</w:t>
      </w:r>
      <w:r w:rsidRPr="004A24D0">
        <w:rPr>
          <w:b/>
          <w:bCs/>
          <w:i/>
          <w:iCs/>
          <w:sz w:val="20"/>
          <w:szCs w:val="20"/>
          <w:lang w:eastAsia="x-none"/>
        </w:rPr>
        <w:t>.</w:t>
      </w:r>
    </w:p>
    <w:p w14:paraId="7F7361B6" w14:textId="1E57E1D4" w:rsidR="00BD691F" w:rsidRDefault="00BD691F" w:rsidP="002911F0">
      <w:pPr>
        <w:spacing w:after="0"/>
        <w:rPr>
          <w:sz w:val="20"/>
          <w:szCs w:val="20"/>
          <w:lang w:eastAsia="x-none"/>
        </w:rPr>
      </w:pPr>
      <w:r w:rsidRPr="00BD691F">
        <w:rPr>
          <w:sz w:val="20"/>
          <w:szCs w:val="20"/>
          <w:lang w:eastAsia="x-none"/>
        </w:rPr>
        <w:t xml:space="preserve">UE specific TA estimation is an independent procedure for applying TA command and UE may be unaware of the </w:t>
      </w:r>
      <w:r>
        <w:rPr>
          <w:sz w:val="20"/>
          <w:szCs w:val="20"/>
          <w:lang w:eastAsia="x-none"/>
        </w:rPr>
        <w:t>‘TA</w:t>
      </w:r>
      <w:r w:rsidRPr="00BD691F">
        <w:rPr>
          <w:sz w:val="20"/>
          <w:szCs w:val="20"/>
          <w:lang w:eastAsia="x-none"/>
        </w:rPr>
        <w:t xml:space="preserve"> command</w:t>
      </w:r>
      <w:r>
        <w:rPr>
          <w:sz w:val="20"/>
          <w:szCs w:val="20"/>
          <w:lang w:eastAsia="x-none"/>
        </w:rPr>
        <w:t>’</w:t>
      </w:r>
      <w:r w:rsidRPr="00BD691F">
        <w:rPr>
          <w:sz w:val="20"/>
          <w:szCs w:val="20"/>
          <w:lang w:eastAsia="x-none"/>
        </w:rPr>
        <w:t xml:space="preserve"> during the MAC </w:t>
      </w:r>
      <w:r>
        <w:rPr>
          <w:sz w:val="20"/>
          <w:szCs w:val="20"/>
          <w:lang w:eastAsia="x-none"/>
        </w:rPr>
        <w:t xml:space="preserve">CE </w:t>
      </w:r>
      <w:r w:rsidRPr="00BD691F">
        <w:rPr>
          <w:sz w:val="20"/>
          <w:szCs w:val="20"/>
          <w:lang w:eastAsia="x-none"/>
        </w:rPr>
        <w:t>decoding period in k slots delay, so we think UE could update UE specific TA when UE is under decoding the MAC CE command for TA.</w:t>
      </w:r>
    </w:p>
    <w:p w14:paraId="75F0B08B" w14:textId="42C5DE50" w:rsidR="00BD691F" w:rsidRDefault="00BD691F" w:rsidP="00980691">
      <w:pPr>
        <w:spacing w:after="120"/>
        <w:rPr>
          <w:b/>
          <w:bCs/>
          <w:i/>
          <w:iCs/>
          <w:sz w:val="20"/>
          <w:szCs w:val="20"/>
          <w:lang w:eastAsia="x-none"/>
        </w:rPr>
      </w:pPr>
      <w:r w:rsidRPr="004A24D0">
        <w:rPr>
          <w:b/>
          <w:bCs/>
          <w:i/>
          <w:iCs/>
          <w:sz w:val="20"/>
          <w:szCs w:val="20"/>
          <w:lang w:eastAsia="x-none"/>
        </w:rPr>
        <w:t xml:space="preserve">Proposal </w:t>
      </w:r>
      <w:r>
        <w:rPr>
          <w:b/>
          <w:bCs/>
          <w:i/>
          <w:iCs/>
          <w:sz w:val="20"/>
          <w:szCs w:val="20"/>
          <w:lang w:eastAsia="x-none"/>
        </w:rPr>
        <w:t>2</w:t>
      </w:r>
      <w:r w:rsidR="00980691">
        <w:rPr>
          <w:b/>
          <w:bCs/>
          <w:i/>
          <w:iCs/>
          <w:sz w:val="20"/>
          <w:szCs w:val="20"/>
          <w:lang w:eastAsia="x-none"/>
        </w:rPr>
        <w:t>2</w:t>
      </w:r>
      <w:r w:rsidRPr="004A24D0">
        <w:rPr>
          <w:b/>
          <w:bCs/>
          <w:i/>
          <w:iCs/>
          <w:sz w:val="20"/>
          <w:szCs w:val="20"/>
          <w:lang w:eastAsia="x-none"/>
        </w:rPr>
        <w:t xml:space="preserve">: </w:t>
      </w:r>
      <w:r w:rsidRPr="00BD691F">
        <w:rPr>
          <w:b/>
          <w:bCs/>
          <w:i/>
          <w:iCs/>
          <w:sz w:val="20"/>
          <w:szCs w:val="20"/>
          <w:lang w:eastAsia="x-none"/>
        </w:rPr>
        <w:t>UE specific TA is allowed to be updated within the k slots delay for TAC adjustment</w:t>
      </w:r>
      <w:r>
        <w:rPr>
          <w:b/>
          <w:bCs/>
          <w:i/>
          <w:iCs/>
          <w:sz w:val="20"/>
          <w:szCs w:val="20"/>
          <w:lang w:eastAsia="x-none"/>
        </w:rPr>
        <w:t>.</w:t>
      </w:r>
    </w:p>
    <w:p w14:paraId="2C7F465A" w14:textId="3DD6175B" w:rsidR="00BD691F" w:rsidRDefault="00980691" w:rsidP="002911F0">
      <w:pPr>
        <w:spacing w:after="0"/>
        <w:rPr>
          <w:sz w:val="20"/>
          <w:szCs w:val="20"/>
          <w:lang w:eastAsia="x-none"/>
        </w:rPr>
      </w:pPr>
      <w:r>
        <w:rPr>
          <w:sz w:val="20"/>
          <w:szCs w:val="20"/>
          <w:lang w:eastAsia="x-none"/>
        </w:rPr>
        <w:t xml:space="preserve">Regarding the </w:t>
      </w:r>
      <w:r w:rsidRPr="00980691">
        <w:rPr>
          <w:sz w:val="20"/>
          <w:szCs w:val="20"/>
          <w:lang w:eastAsia="x-none"/>
        </w:rPr>
        <w:t>application time of TA adjustment upon TAC</w:t>
      </w:r>
      <w:r>
        <w:rPr>
          <w:sz w:val="20"/>
          <w:szCs w:val="20"/>
          <w:lang w:eastAsia="x-none"/>
        </w:rPr>
        <w:t xml:space="preserve"> when considering newly introduced </w:t>
      </w:r>
      <w:proofErr w:type="spellStart"/>
      <w:r w:rsidRPr="00980691">
        <w:rPr>
          <w:sz w:val="20"/>
          <w:szCs w:val="20"/>
          <w:lang w:eastAsia="x-none"/>
        </w:rPr>
        <w:t>K_offset</w:t>
      </w:r>
      <w:proofErr w:type="spellEnd"/>
      <w:r w:rsidRPr="00980691">
        <w:rPr>
          <w:sz w:val="20"/>
          <w:szCs w:val="20"/>
          <w:lang w:eastAsia="x-none"/>
        </w:rPr>
        <w:t xml:space="preserve"> and </w:t>
      </w:r>
      <w:proofErr w:type="spellStart"/>
      <w:r w:rsidRPr="00980691">
        <w:rPr>
          <w:sz w:val="20"/>
          <w:szCs w:val="20"/>
          <w:lang w:eastAsia="x-none"/>
        </w:rPr>
        <w:t>K_mac</w:t>
      </w:r>
      <w:proofErr w:type="spellEnd"/>
      <w:r w:rsidRPr="00980691">
        <w:rPr>
          <w:sz w:val="20"/>
          <w:szCs w:val="20"/>
          <w:lang w:eastAsia="x-none"/>
        </w:rPr>
        <w:t xml:space="preserve"> parameters</w:t>
      </w:r>
      <w:r>
        <w:rPr>
          <w:sz w:val="20"/>
          <w:szCs w:val="20"/>
          <w:lang w:eastAsia="x-none"/>
        </w:rPr>
        <w:t>, it shall be determined by RAN1 rather than RAN4, and RAN4 could just refer to the k used by RAN1 like in TN TA adjustment requirement.</w:t>
      </w:r>
    </w:p>
    <w:p w14:paraId="594AD1E7" w14:textId="37F56DD5" w:rsidR="00980691" w:rsidRPr="00980691" w:rsidRDefault="00980691" w:rsidP="00980691">
      <w:pPr>
        <w:spacing w:after="120"/>
        <w:rPr>
          <w:b/>
          <w:bCs/>
          <w:i/>
          <w:iCs/>
          <w:sz w:val="20"/>
          <w:szCs w:val="20"/>
          <w:lang w:eastAsia="x-none"/>
        </w:rPr>
      </w:pPr>
      <w:r>
        <w:rPr>
          <w:b/>
          <w:bCs/>
          <w:i/>
          <w:iCs/>
          <w:sz w:val="20"/>
          <w:szCs w:val="20"/>
          <w:lang w:eastAsia="x-none"/>
        </w:rPr>
        <w:t xml:space="preserve">Proposal 23: </w:t>
      </w:r>
      <w:r w:rsidRPr="00980691">
        <w:rPr>
          <w:b/>
          <w:bCs/>
          <w:i/>
          <w:iCs/>
          <w:sz w:val="20"/>
          <w:szCs w:val="20"/>
          <w:lang w:eastAsia="x-none"/>
        </w:rPr>
        <w:t xml:space="preserve">In TA adjustment requirement, RAN4 would refer to RAN1 spec for the application time of TA adjustment upon TAC </w:t>
      </w:r>
      <w:r>
        <w:rPr>
          <w:b/>
          <w:bCs/>
          <w:i/>
          <w:iCs/>
          <w:sz w:val="20"/>
          <w:szCs w:val="20"/>
          <w:lang w:eastAsia="x-none"/>
        </w:rPr>
        <w:t>considering</w:t>
      </w:r>
      <w:r w:rsidRPr="00980691">
        <w:rPr>
          <w:b/>
          <w:bCs/>
          <w:i/>
          <w:iCs/>
          <w:sz w:val="20"/>
          <w:szCs w:val="20"/>
          <w:lang w:eastAsia="x-none"/>
        </w:rPr>
        <w:t xml:space="preserve"> newly introduced </w:t>
      </w:r>
      <w:proofErr w:type="spellStart"/>
      <w:r w:rsidRPr="00980691">
        <w:rPr>
          <w:b/>
          <w:bCs/>
          <w:i/>
          <w:iCs/>
          <w:sz w:val="20"/>
          <w:szCs w:val="20"/>
          <w:lang w:eastAsia="x-none"/>
        </w:rPr>
        <w:t>K_offset</w:t>
      </w:r>
      <w:proofErr w:type="spellEnd"/>
      <w:r w:rsidRPr="00980691">
        <w:rPr>
          <w:b/>
          <w:bCs/>
          <w:i/>
          <w:iCs/>
          <w:sz w:val="20"/>
          <w:szCs w:val="20"/>
          <w:lang w:eastAsia="x-none"/>
        </w:rPr>
        <w:t xml:space="preserve"> and </w:t>
      </w:r>
      <w:proofErr w:type="spellStart"/>
      <w:r w:rsidRPr="00980691">
        <w:rPr>
          <w:b/>
          <w:bCs/>
          <w:i/>
          <w:iCs/>
          <w:sz w:val="20"/>
          <w:szCs w:val="20"/>
          <w:lang w:eastAsia="x-none"/>
        </w:rPr>
        <w:t>K_mac</w:t>
      </w:r>
      <w:proofErr w:type="spellEnd"/>
      <w:r w:rsidRPr="00980691">
        <w:rPr>
          <w:b/>
          <w:bCs/>
          <w:i/>
          <w:iCs/>
          <w:sz w:val="20"/>
          <w:szCs w:val="20"/>
          <w:lang w:eastAsia="x-none"/>
        </w:rPr>
        <w:t xml:space="preserve"> parameters.</w:t>
      </w:r>
    </w:p>
    <w:p w14:paraId="594101FA" w14:textId="3CAC7645" w:rsidR="006D6507" w:rsidRDefault="006D6507" w:rsidP="006D6507">
      <w:pPr>
        <w:jc w:val="both"/>
        <w:rPr>
          <w:b/>
          <w:bCs/>
          <w:i/>
          <w:iCs/>
          <w:sz w:val="20"/>
          <w:szCs w:val="20"/>
          <w:lang w:eastAsia="x-none"/>
        </w:rPr>
      </w:pPr>
      <w:r w:rsidRPr="004A24D0">
        <w:rPr>
          <w:b/>
          <w:bCs/>
          <w:i/>
          <w:iCs/>
          <w:sz w:val="20"/>
          <w:szCs w:val="20"/>
          <w:lang w:eastAsia="x-none"/>
        </w:rPr>
        <w:t xml:space="preserve">Proposal </w:t>
      </w:r>
      <w:r w:rsidR="00980691">
        <w:rPr>
          <w:b/>
          <w:bCs/>
          <w:i/>
          <w:iCs/>
          <w:sz w:val="20"/>
          <w:szCs w:val="20"/>
          <w:lang w:eastAsia="x-none"/>
        </w:rPr>
        <w:t>24</w:t>
      </w:r>
      <w:r w:rsidRPr="004A24D0">
        <w:rPr>
          <w:b/>
          <w:bCs/>
          <w:i/>
          <w:iCs/>
          <w:sz w:val="20"/>
          <w:szCs w:val="20"/>
          <w:lang w:eastAsia="x-none"/>
        </w:rPr>
        <w:t>:</w:t>
      </w:r>
      <w:r w:rsidR="004A24D0">
        <w:rPr>
          <w:b/>
          <w:bCs/>
          <w:i/>
          <w:iCs/>
          <w:sz w:val="20"/>
          <w:szCs w:val="20"/>
          <w:lang w:eastAsia="x-none"/>
        </w:rPr>
        <w:t xml:space="preserve"> </w:t>
      </w:r>
      <w:r w:rsidR="004A39CB" w:rsidRPr="004A24D0">
        <w:rPr>
          <w:b/>
          <w:bCs/>
          <w:i/>
          <w:iCs/>
          <w:sz w:val="20"/>
          <w:szCs w:val="20"/>
          <w:lang w:eastAsia="x-none"/>
        </w:rPr>
        <w:t>in RRC connected mod</w:t>
      </w:r>
      <w:r w:rsidR="00AF01D5" w:rsidRPr="004A24D0">
        <w:rPr>
          <w:b/>
          <w:bCs/>
          <w:i/>
          <w:iCs/>
          <w:sz w:val="20"/>
          <w:szCs w:val="20"/>
          <w:lang w:eastAsia="x-none"/>
        </w:rPr>
        <w:t>e,</w:t>
      </w:r>
      <w:r w:rsidRPr="004A24D0">
        <w:rPr>
          <w:b/>
          <w:bCs/>
          <w:i/>
          <w:iCs/>
          <w:sz w:val="20"/>
          <w:szCs w:val="20"/>
          <w:lang w:eastAsia="x-none"/>
        </w:rPr>
        <w:t xml:space="preserve"> </w:t>
      </w:r>
      <w:r w:rsidR="004A39CB" w:rsidRPr="004A24D0">
        <w:rPr>
          <w:b/>
          <w:bCs/>
          <w:i/>
          <w:iCs/>
          <w:sz w:val="20"/>
          <w:szCs w:val="20"/>
          <w:lang w:eastAsia="x-none"/>
        </w:rPr>
        <w:t xml:space="preserve">the legacy NR TA adjustment accuracy requirement </w:t>
      </w:r>
      <w:r w:rsidR="004A24D0">
        <w:rPr>
          <w:b/>
          <w:bCs/>
          <w:i/>
          <w:iCs/>
          <w:sz w:val="20"/>
          <w:szCs w:val="20"/>
          <w:lang w:eastAsia="x-none"/>
        </w:rPr>
        <w:t xml:space="preserve">in TS38.133 </w:t>
      </w:r>
      <w:r w:rsidR="004A39CB" w:rsidRPr="004A24D0">
        <w:rPr>
          <w:b/>
          <w:bCs/>
          <w:i/>
          <w:iCs/>
          <w:sz w:val="20"/>
          <w:szCs w:val="20"/>
          <w:lang w:eastAsia="x-none"/>
        </w:rPr>
        <w:t>could be reused for NTN case.</w:t>
      </w:r>
    </w:p>
    <w:p w14:paraId="3F420E75" w14:textId="22C41C36" w:rsidR="00980691" w:rsidRDefault="00980691" w:rsidP="006D6507">
      <w:pPr>
        <w:jc w:val="both"/>
        <w:rPr>
          <w:sz w:val="20"/>
          <w:szCs w:val="20"/>
          <w:lang w:eastAsia="x-none"/>
        </w:rPr>
      </w:pPr>
      <w:r w:rsidRPr="00980691">
        <w:rPr>
          <w:sz w:val="20"/>
          <w:szCs w:val="20"/>
          <w:lang w:eastAsia="x-none"/>
        </w:rPr>
        <w:t>Regarding the open-loop and closed-loop TA compensation</w:t>
      </w:r>
      <w:r>
        <w:rPr>
          <w:sz w:val="20"/>
          <w:szCs w:val="20"/>
          <w:lang w:eastAsia="x-none"/>
        </w:rPr>
        <w:t xml:space="preserve">, RAN1 has one LS sending to RAN4 to ask the UE </w:t>
      </w:r>
      <w:proofErr w:type="spellStart"/>
      <w:r>
        <w:rPr>
          <w:sz w:val="20"/>
          <w:szCs w:val="20"/>
          <w:lang w:eastAsia="x-none"/>
        </w:rPr>
        <w:t>behvior</w:t>
      </w:r>
      <w:proofErr w:type="spellEnd"/>
      <w:r>
        <w:rPr>
          <w:sz w:val="20"/>
          <w:szCs w:val="20"/>
          <w:lang w:eastAsia="x-none"/>
        </w:rPr>
        <w:t xml:space="preserve"> between these two compensations. When there is a large </w:t>
      </w:r>
      <w:r w:rsidRPr="00980691">
        <w:rPr>
          <w:sz w:val="20"/>
          <w:szCs w:val="20"/>
          <w:lang w:eastAsia="x-none"/>
        </w:rPr>
        <w:t>variation</w:t>
      </w:r>
      <w:r w:rsidR="005A366A">
        <w:rPr>
          <w:sz w:val="20"/>
          <w:szCs w:val="20"/>
          <w:lang w:eastAsia="x-none"/>
        </w:rPr>
        <w:t xml:space="preserve"> for UE timing due to</w:t>
      </w:r>
      <w:r>
        <w:rPr>
          <w:sz w:val="20"/>
          <w:szCs w:val="20"/>
          <w:lang w:eastAsia="x-none"/>
        </w:rPr>
        <w:t xml:space="preserve"> </w:t>
      </w:r>
      <w:r w:rsidRPr="00980691">
        <w:rPr>
          <w:sz w:val="20"/>
          <w:szCs w:val="20"/>
          <w:lang w:eastAsia="x-none"/>
        </w:rPr>
        <w:t>GNSS position fix</w:t>
      </w:r>
      <w:r>
        <w:rPr>
          <w:sz w:val="20"/>
          <w:szCs w:val="20"/>
          <w:lang w:eastAsia="x-none"/>
        </w:rPr>
        <w:t xml:space="preserve"> </w:t>
      </w:r>
      <w:r w:rsidR="005A366A">
        <w:rPr>
          <w:sz w:val="20"/>
          <w:szCs w:val="20"/>
          <w:lang w:eastAsia="x-none"/>
        </w:rPr>
        <w:t xml:space="preserve">or </w:t>
      </w:r>
      <w:r w:rsidR="005A366A" w:rsidRPr="005A366A">
        <w:rPr>
          <w:sz w:val="20"/>
          <w:szCs w:val="20"/>
          <w:lang w:eastAsia="x-none"/>
        </w:rPr>
        <w:t>new satellite ephemeris parameters</w:t>
      </w:r>
      <w:r w:rsidR="005A366A">
        <w:rPr>
          <w:sz w:val="20"/>
          <w:szCs w:val="20"/>
          <w:lang w:eastAsia="x-none"/>
        </w:rPr>
        <w:t xml:space="preserve">, UE may consider </w:t>
      </w:r>
      <w:proofErr w:type="gramStart"/>
      <w:r w:rsidR="005A366A">
        <w:rPr>
          <w:sz w:val="20"/>
          <w:szCs w:val="20"/>
          <w:lang w:eastAsia="x-none"/>
        </w:rPr>
        <w:t>to reset</w:t>
      </w:r>
      <w:proofErr w:type="gramEnd"/>
      <w:r w:rsidR="005A366A">
        <w:rPr>
          <w:sz w:val="20"/>
          <w:szCs w:val="20"/>
          <w:lang w:eastAsia="x-none"/>
        </w:rPr>
        <w:t xml:space="preserve"> the accumulated </w:t>
      </w:r>
      <w:r w:rsidR="005A366A" w:rsidRPr="00980691">
        <w:rPr>
          <w:sz w:val="20"/>
          <w:szCs w:val="20"/>
          <w:lang w:eastAsia="x-none"/>
        </w:rPr>
        <w:t>closed-loop TA</w:t>
      </w:r>
      <w:r w:rsidR="005A366A">
        <w:rPr>
          <w:sz w:val="20"/>
          <w:szCs w:val="20"/>
          <w:lang w:eastAsia="x-none"/>
        </w:rPr>
        <w:t xml:space="preserve"> adjustment based on the new </w:t>
      </w:r>
      <w:r w:rsidR="005A366A" w:rsidRPr="005A366A">
        <w:rPr>
          <w:sz w:val="20"/>
          <w:szCs w:val="20"/>
          <w:lang w:eastAsia="x-none"/>
        </w:rPr>
        <w:t>satellite ephemeris</w:t>
      </w:r>
      <w:r w:rsidR="00C473DE">
        <w:rPr>
          <w:sz w:val="20"/>
          <w:szCs w:val="20"/>
          <w:lang w:eastAsia="x-none"/>
        </w:rPr>
        <w:t xml:space="preserve"> and/or UE GNSS and/or common TA</w:t>
      </w:r>
      <w:r w:rsidR="005A366A">
        <w:rPr>
          <w:sz w:val="20"/>
          <w:szCs w:val="20"/>
          <w:lang w:eastAsia="x-none"/>
        </w:rPr>
        <w:t xml:space="preserve">. Since the accumulated </w:t>
      </w:r>
      <w:r w:rsidR="005A366A" w:rsidRPr="00980691">
        <w:rPr>
          <w:sz w:val="20"/>
          <w:szCs w:val="20"/>
          <w:lang w:eastAsia="x-none"/>
        </w:rPr>
        <w:t>closed-loop TA</w:t>
      </w:r>
      <w:r w:rsidR="005A366A">
        <w:rPr>
          <w:sz w:val="20"/>
          <w:szCs w:val="20"/>
          <w:lang w:eastAsia="x-none"/>
        </w:rPr>
        <w:t xml:space="preserve"> adjustment has been performed under the old UE GNSS or </w:t>
      </w:r>
      <w:r w:rsidR="005A366A" w:rsidRPr="005A366A">
        <w:rPr>
          <w:sz w:val="20"/>
          <w:szCs w:val="20"/>
          <w:lang w:eastAsia="x-none"/>
        </w:rPr>
        <w:t>satellite ephemeris</w:t>
      </w:r>
      <w:r w:rsidR="005A366A">
        <w:rPr>
          <w:sz w:val="20"/>
          <w:szCs w:val="20"/>
          <w:lang w:eastAsia="x-none"/>
        </w:rPr>
        <w:t xml:space="preserve"> until the new one comes, it might be not accurate for the new UE GNSS or </w:t>
      </w:r>
      <w:r w:rsidR="005A366A" w:rsidRPr="005A366A">
        <w:rPr>
          <w:sz w:val="20"/>
          <w:szCs w:val="20"/>
          <w:lang w:eastAsia="x-none"/>
        </w:rPr>
        <w:t>satellite ephemeris</w:t>
      </w:r>
      <w:r w:rsidR="005A366A">
        <w:rPr>
          <w:sz w:val="20"/>
          <w:szCs w:val="20"/>
          <w:lang w:eastAsia="x-none"/>
        </w:rPr>
        <w:t xml:space="preserve">. Another possibility is if network update the common TA to UE, the accumulated </w:t>
      </w:r>
      <w:r w:rsidR="005A366A" w:rsidRPr="00980691">
        <w:rPr>
          <w:sz w:val="20"/>
          <w:szCs w:val="20"/>
          <w:lang w:eastAsia="x-none"/>
        </w:rPr>
        <w:t>closed-loop TA</w:t>
      </w:r>
      <w:r w:rsidR="005A366A">
        <w:rPr>
          <w:sz w:val="20"/>
          <w:szCs w:val="20"/>
          <w:lang w:eastAsia="x-none"/>
        </w:rPr>
        <w:t xml:space="preserve"> adjustment based on old common TA may be not accurate either.</w:t>
      </w:r>
    </w:p>
    <w:p w14:paraId="4EA51A85" w14:textId="1FE77DE4" w:rsidR="005A366A" w:rsidRDefault="005A366A" w:rsidP="006D6507">
      <w:pPr>
        <w:jc w:val="both"/>
        <w:rPr>
          <w:sz w:val="20"/>
          <w:szCs w:val="20"/>
          <w:lang w:eastAsia="x-none"/>
        </w:rPr>
      </w:pPr>
      <w:r>
        <w:rPr>
          <w:sz w:val="20"/>
          <w:szCs w:val="20"/>
          <w:lang w:eastAsia="x-none"/>
        </w:rPr>
        <w:t xml:space="preserve">However, it doesn’t mean UE shall reset all accumulated TA adjustment based on old UE GNSS or </w:t>
      </w:r>
      <w:r w:rsidRPr="005A366A">
        <w:rPr>
          <w:sz w:val="20"/>
          <w:szCs w:val="20"/>
          <w:lang w:eastAsia="x-none"/>
        </w:rPr>
        <w:t>satellite ephemeris</w:t>
      </w:r>
      <w:r>
        <w:rPr>
          <w:sz w:val="20"/>
          <w:szCs w:val="20"/>
          <w:lang w:eastAsia="x-none"/>
        </w:rPr>
        <w:t xml:space="preserve"> or common TA, but UE shall </w:t>
      </w:r>
      <w:proofErr w:type="gramStart"/>
      <w:r>
        <w:rPr>
          <w:sz w:val="20"/>
          <w:szCs w:val="20"/>
          <w:lang w:eastAsia="x-none"/>
        </w:rPr>
        <w:t>still keep</w:t>
      </w:r>
      <w:proofErr w:type="gramEnd"/>
      <w:r>
        <w:rPr>
          <w:sz w:val="20"/>
          <w:szCs w:val="20"/>
          <w:lang w:eastAsia="x-none"/>
        </w:rPr>
        <w:t xml:space="preserve"> </w:t>
      </w:r>
      <w:r w:rsidR="00F25872">
        <w:rPr>
          <w:sz w:val="20"/>
          <w:szCs w:val="20"/>
          <w:lang w:eastAsia="x-none"/>
        </w:rPr>
        <w:t xml:space="preserve">accumulated TA adjustment </w:t>
      </w:r>
      <w:r w:rsidR="00C473DE">
        <w:rPr>
          <w:sz w:val="20"/>
          <w:szCs w:val="20"/>
          <w:lang w:eastAsia="x-none"/>
        </w:rPr>
        <w:t>if the</w:t>
      </w:r>
      <w:r>
        <w:rPr>
          <w:sz w:val="20"/>
          <w:szCs w:val="20"/>
          <w:lang w:eastAsia="x-none"/>
        </w:rPr>
        <w:t xml:space="preserve"> </w:t>
      </w:r>
      <w:r w:rsidR="00C473DE">
        <w:rPr>
          <w:sz w:val="20"/>
          <w:szCs w:val="20"/>
          <w:lang w:eastAsia="x-none"/>
        </w:rPr>
        <w:t xml:space="preserve">open-loop TA change </w:t>
      </w:r>
      <w:r>
        <w:rPr>
          <w:sz w:val="20"/>
          <w:szCs w:val="20"/>
          <w:lang w:eastAsia="x-none"/>
        </w:rPr>
        <w:t>between the old UE GNSS/</w:t>
      </w:r>
      <w:r w:rsidRPr="005A366A">
        <w:rPr>
          <w:sz w:val="20"/>
          <w:szCs w:val="20"/>
          <w:lang w:eastAsia="x-none"/>
        </w:rPr>
        <w:t>satellite ephemeris</w:t>
      </w:r>
      <w:r>
        <w:rPr>
          <w:sz w:val="20"/>
          <w:szCs w:val="20"/>
          <w:lang w:eastAsia="x-none"/>
        </w:rPr>
        <w:t>/common TA and new UE GNSS/</w:t>
      </w:r>
      <w:r w:rsidRPr="005A366A">
        <w:rPr>
          <w:sz w:val="20"/>
          <w:szCs w:val="20"/>
          <w:lang w:eastAsia="x-none"/>
        </w:rPr>
        <w:t>satellite ephemeris</w:t>
      </w:r>
      <w:r>
        <w:rPr>
          <w:sz w:val="20"/>
          <w:szCs w:val="20"/>
          <w:lang w:eastAsia="x-none"/>
        </w:rPr>
        <w:t>/common TA</w:t>
      </w:r>
      <w:r w:rsidR="00C473DE">
        <w:rPr>
          <w:sz w:val="20"/>
          <w:szCs w:val="20"/>
          <w:lang w:eastAsia="x-none"/>
        </w:rPr>
        <w:t xml:space="preserve"> is smaller than a certain threshold </w:t>
      </w:r>
      <m:oMath>
        <m:r>
          <m:rPr>
            <m:sty m:val="p"/>
          </m:rPr>
          <w:rPr>
            <w:rFonts w:ascii="Cambria Math" w:hAnsi="Cambria Math"/>
            <w:sz w:val="20"/>
            <w:szCs w:val="20"/>
            <w:lang w:eastAsia="x-none"/>
          </w:rPr>
          <m:t>Δ</m:t>
        </m:r>
        <m:r>
          <w:rPr>
            <w:rFonts w:ascii="Cambria Math" w:hAnsi="Cambria Math"/>
            <w:sz w:val="20"/>
            <w:szCs w:val="20"/>
            <w:lang w:eastAsia="x-none"/>
          </w:rPr>
          <m:t>open_loop</m:t>
        </m:r>
      </m:oMath>
      <w:r>
        <w:rPr>
          <w:sz w:val="20"/>
          <w:szCs w:val="20"/>
          <w:lang w:eastAsia="x-none"/>
        </w:rPr>
        <w:t>.</w:t>
      </w:r>
      <w:r w:rsidR="00C473DE">
        <w:rPr>
          <w:sz w:val="20"/>
          <w:szCs w:val="20"/>
          <w:lang w:eastAsia="x-none"/>
        </w:rPr>
        <w:t xml:space="preserve"> If the open-loop TA change is very small, that means open loop cannot help to compensate the part of accumulated close-loop TA adjustments.</w:t>
      </w:r>
    </w:p>
    <w:p w14:paraId="7C436E81" w14:textId="6980AF64" w:rsidR="00F25872" w:rsidRDefault="00F25872" w:rsidP="006D6507">
      <w:pPr>
        <w:jc w:val="both"/>
        <w:rPr>
          <w:b/>
          <w:bCs/>
          <w:i/>
          <w:iCs/>
          <w:sz w:val="20"/>
          <w:szCs w:val="20"/>
          <w:lang w:eastAsia="x-none"/>
        </w:rPr>
      </w:pPr>
      <w:r w:rsidRPr="00F25872">
        <w:rPr>
          <w:b/>
          <w:bCs/>
          <w:i/>
          <w:iCs/>
          <w:sz w:val="20"/>
          <w:szCs w:val="20"/>
          <w:lang w:eastAsia="x-none"/>
        </w:rPr>
        <w:t xml:space="preserve">Proposal 25: When UE GNSS/satellite ephemeris/common TA has </w:t>
      </w:r>
      <w:r>
        <w:rPr>
          <w:b/>
          <w:bCs/>
          <w:i/>
          <w:iCs/>
          <w:sz w:val="20"/>
          <w:szCs w:val="20"/>
          <w:lang w:eastAsia="x-none"/>
        </w:rPr>
        <w:t xml:space="preserve">been </w:t>
      </w:r>
      <w:r w:rsidRPr="00F25872">
        <w:rPr>
          <w:b/>
          <w:bCs/>
          <w:i/>
          <w:iCs/>
          <w:sz w:val="20"/>
          <w:szCs w:val="20"/>
          <w:lang w:eastAsia="x-none"/>
        </w:rPr>
        <w:t xml:space="preserve">changed, </w:t>
      </w:r>
      <w:r>
        <w:rPr>
          <w:b/>
          <w:bCs/>
          <w:i/>
          <w:iCs/>
          <w:sz w:val="20"/>
          <w:szCs w:val="20"/>
          <w:lang w:eastAsia="x-none"/>
        </w:rPr>
        <w:t xml:space="preserve">for an open-loop TA adjustment, </w:t>
      </w:r>
      <w:r w:rsidRPr="00F25872">
        <w:rPr>
          <w:b/>
          <w:bCs/>
          <w:i/>
          <w:iCs/>
          <w:sz w:val="20"/>
          <w:szCs w:val="20"/>
          <w:lang w:eastAsia="x-none"/>
        </w:rPr>
        <w:t>UE may reset the accumulated closed-loop TA adjustment</w:t>
      </w:r>
      <w:r>
        <w:rPr>
          <w:b/>
          <w:bCs/>
          <w:i/>
          <w:iCs/>
          <w:sz w:val="20"/>
          <w:szCs w:val="20"/>
          <w:lang w:eastAsia="x-none"/>
        </w:rPr>
        <w:t xml:space="preserve"> </w:t>
      </w:r>
      <w:r w:rsidRPr="00F25872">
        <w:rPr>
          <w:b/>
          <w:bCs/>
          <w:i/>
          <w:iCs/>
          <w:sz w:val="20"/>
          <w:szCs w:val="20"/>
          <w:lang w:eastAsia="x-none"/>
        </w:rPr>
        <w:t xml:space="preserve">to </w:t>
      </w:r>
      <w:r w:rsidR="00C473DE">
        <w:rPr>
          <w:b/>
          <w:bCs/>
          <w:i/>
          <w:iCs/>
          <w:sz w:val="20"/>
          <w:szCs w:val="20"/>
          <w:lang w:eastAsia="x-none"/>
        </w:rPr>
        <w:t>0, if</w:t>
      </w:r>
      <w:r w:rsidRPr="00F25872">
        <w:rPr>
          <w:b/>
          <w:bCs/>
          <w:i/>
          <w:iCs/>
          <w:sz w:val="20"/>
          <w:szCs w:val="20"/>
          <w:lang w:eastAsia="x-none"/>
        </w:rPr>
        <w:t xml:space="preserve"> the </w:t>
      </w:r>
      <w:r w:rsidR="00C473DE">
        <w:rPr>
          <w:b/>
          <w:bCs/>
          <w:i/>
          <w:iCs/>
          <w:sz w:val="20"/>
          <w:szCs w:val="20"/>
          <w:lang w:eastAsia="x-none"/>
        </w:rPr>
        <w:t>timing</w:t>
      </w:r>
      <w:r w:rsidR="00C473DE" w:rsidRPr="00C473DE">
        <w:rPr>
          <w:b/>
          <w:bCs/>
          <w:i/>
          <w:iCs/>
          <w:sz w:val="20"/>
          <w:szCs w:val="20"/>
          <w:lang w:eastAsia="x-none"/>
        </w:rPr>
        <w:t xml:space="preserve"> </w:t>
      </w:r>
      <w:r w:rsidR="00C473DE">
        <w:rPr>
          <w:b/>
          <w:bCs/>
          <w:i/>
          <w:iCs/>
          <w:sz w:val="20"/>
          <w:szCs w:val="20"/>
          <w:lang w:eastAsia="x-none"/>
        </w:rPr>
        <w:t>difference</w:t>
      </w:r>
      <w:r w:rsidR="00C473DE" w:rsidRPr="00C473DE">
        <w:rPr>
          <w:b/>
          <w:bCs/>
          <w:i/>
          <w:iCs/>
          <w:sz w:val="20"/>
          <w:szCs w:val="20"/>
          <w:lang w:eastAsia="x-none"/>
        </w:rPr>
        <w:t xml:space="preserve"> </w:t>
      </w:r>
      <w:r w:rsidRPr="00F25872">
        <w:rPr>
          <w:b/>
          <w:bCs/>
          <w:i/>
          <w:iCs/>
          <w:sz w:val="20"/>
          <w:szCs w:val="20"/>
          <w:lang w:eastAsia="x-none"/>
        </w:rPr>
        <w:t>between the old status and new status</w:t>
      </w:r>
      <w:r>
        <w:rPr>
          <w:b/>
          <w:bCs/>
          <w:i/>
          <w:iCs/>
          <w:sz w:val="20"/>
          <w:szCs w:val="20"/>
          <w:lang w:eastAsia="x-none"/>
        </w:rPr>
        <w:t xml:space="preserve"> is </w:t>
      </w:r>
      <w:r w:rsidRPr="00C473DE">
        <w:rPr>
          <w:b/>
          <w:bCs/>
          <w:i/>
          <w:iCs/>
          <w:sz w:val="20"/>
          <w:szCs w:val="20"/>
          <w:lang w:eastAsia="x-none"/>
        </w:rPr>
        <w:t xml:space="preserve">greater than </w:t>
      </w:r>
      <w:r w:rsidR="00C473DE" w:rsidRPr="00C473DE">
        <w:rPr>
          <w:b/>
          <w:bCs/>
          <w:i/>
          <w:iCs/>
          <w:sz w:val="20"/>
          <w:szCs w:val="20"/>
          <w:lang w:eastAsia="x-none"/>
        </w:rPr>
        <w:t xml:space="preserve">a certain threshold </w:t>
      </w:r>
      <m:oMath>
        <m:r>
          <m:rPr>
            <m:sty m:val="bi"/>
          </m:rPr>
          <w:rPr>
            <w:rFonts w:ascii="Cambria Math" w:hAnsi="Cambria Math"/>
            <w:sz w:val="20"/>
            <w:szCs w:val="20"/>
            <w:lang w:eastAsia="x-none"/>
          </w:rPr>
          <m:t>Δopen_loop</m:t>
        </m:r>
      </m:oMath>
      <w:r w:rsidRPr="00C473DE">
        <w:rPr>
          <w:b/>
          <w:bCs/>
          <w:i/>
          <w:iCs/>
          <w:sz w:val="20"/>
          <w:szCs w:val="20"/>
          <w:lang w:eastAsia="x-none"/>
        </w:rPr>
        <w:t>.</w:t>
      </w:r>
      <w:r w:rsidR="00C473DE" w:rsidRPr="00C473DE">
        <w:rPr>
          <w:rFonts w:ascii="Cambria Math" w:hAnsi="Cambria Math"/>
          <w:b/>
          <w:bCs/>
          <w:i/>
          <w:iCs/>
          <w:sz w:val="20"/>
          <w:szCs w:val="20"/>
          <w:lang w:eastAsia="x-none"/>
        </w:rPr>
        <w:t xml:space="preserve"> </w:t>
      </w:r>
      <m:oMath>
        <m:r>
          <m:rPr>
            <m:sty m:val="bi"/>
          </m:rPr>
          <w:rPr>
            <w:rFonts w:ascii="Cambria Math" w:hAnsi="Cambria Math"/>
            <w:sz w:val="20"/>
            <w:szCs w:val="20"/>
            <w:lang w:eastAsia="x-none"/>
          </w:rPr>
          <m:t>Δopen_loop</m:t>
        </m:r>
      </m:oMath>
      <w:r w:rsidR="00C473DE">
        <w:rPr>
          <w:rFonts w:ascii="Cambria Math" w:hAnsi="Cambria Math"/>
          <w:b/>
          <w:bCs/>
          <w:i/>
          <w:iCs/>
          <w:sz w:val="20"/>
          <w:szCs w:val="20"/>
          <w:lang w:eastAsia="x-none"/>
        </w:rPr>
        <w:t xml:space="preserve"> </w:t>
      </w:r>
      <w:r w:rsidR="00C473DE" w:rsidRPr="00C473DE">
        <w:rPr>
          <w:b/>
          <w:bCs/>
          <w:i/>
          <w:iCs/>
          <w:sz w:val="20"/>
          <w:szCs w:val="20"/>
          <w:lang w:eastAsia="x-none"/>
        </w:rPr>
        <w:t>is FFS.</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lastRenderedPageBreak/>
        <w:t>Conclusion</w:t>
      </w:r>
    </w:p>
    <w:p w14:paraId="4EFC6FB5" w14:textId="6A0CE5E8" w:rsidR="00FF4E5F" w:rsidRDefault="00FF4E5F" w:rsidP="00FF4E5F">
      <w:pPr>
        <w:jc w:val="both"/>
        <w:rPr>
          <w:sz w:val="20"/>
          <w:szCs w:val="20"/>
        </w:rPr>
      </w:pPr>
      <w:r w:rsidRPr="004A24D0">
        <w:rPr>
          <w:sz w:val="20"/>
          <w:szCs w:val="20"/>
        </w:rPr>
        <w:t xml:space="preserve">In this contribution, we discuss </w:t>
      </w:r>
      <w:r w:rsidRPr="004A24D0">
        <w:rPr>
          <w:rFonts w:hint="eastAsia"/>
          <w:sz w:val="20"/>
          <w:szCs w:val="20"/>
        </w:rPr>
        <w:t>timing requirements for NR NTN</w:t>
      </w:r>
      <w:r w:rsidRPr="004A24D0">
        <w:rPr>
          <w:sz w:val="20"/>
          <w:szCs w:val="20"/>
        </w:rPr>
        <w:t>.</w:t>
      </w:r>
    </w:p>
    <w:p w14:paraId="31F9DED0" w14:textId="77777777" w:rsidR="000A311E" w:rsidRPr="00CC7AA2" w:rsidRDefault="000A311E" w:rsidP="000A311E">
      <w:pPr>
        <w:spacing w:before="0" w:beforeAutospacing="0" w:after="0"/>
        <w:jc w:val="both"/>
        <w:rPr>
          <w:b/>
          <w:bCs/>
          <w:i/>
          <w:iCs/>
          <w:sz w:val="20"/>
          <w:szCs w:val="20"/>
          <w:lang w:eastAsia="x-none"/>
        </w:rPr>
      </w:pPr>
      <w:r w:rsidRPr="00CC7AA2">
        <w:rPr>
          <w:b/>
          <w:bCs/>
          <w:i/>
          <w:iCs/>
          <w:sz w:val="20"/>
          <w:szCs w:val="20"/>
          <w:lang w:eastAsia="x-none"/>
        </w:rPr>
        <w:t>Proposal 1:</w:t>
      </w:r>
    </w:p>
    <w:p w14:paraId="59E5A1CF" w14:textId="77777777" w:rsidR="000A311E" w:rsidRPr="00CC7AA2" w:rsidRDefault="000A311E" w:rsidP="000A311E">
      <w:pPr>
        <w:spacing w:before="0" w:beforeAutospacing="0" w:after="0"/>
        <w:jc w:val="both"/>
        <w:rPr>
          <w:b/>
          <w:bCs/>
          <w:i/>
          <w:iCs/>
          <w:sz w:val="20"/>
          <w:szCs w:val="20"/>
          <w:lang w:eastAsia="x-none"/>
        </w:rPr>
      </w:pPr>
      <w:r w:rsidRPr="00CC7AA2">
        <w:rPr>
          <w:b/>
          <w:bCs/>
          <w:i/>
          <w:iCs/>
          <w:sz w:val="20"/>
          <w:szCs w:val="20"/>
          <w:lang w:eastAsia="x-none"/>
        </w:rPr>
        <w:t xml:space="preserve">No need to </w:t>
      </w:r>
      <w:r w:rsidRPr="00AD773B">
        <w:rPr>
          <w:b/>
          <w:bCs/>
          <w:i/>
          <w:iCs/>
          <w:sz w:val="20"/>
          <w:szCs w:val="20"/>
        </w:rPr>
        <w:t xml:space="preserve">specify </w:t>
      </w:r>
      <w:r w:rsidRPr="00CC7AA2">
        <w:rPr>
          <w:b/>
          <w:bCs/>
          <w:i/>
          <w:iCs/>
          <w:sz w:val="20"/>
          <w:szCs w:val="20"/>
          <w:lang w:eastAsia="x-none"/>
        </w:rPr>
        <w:t>the update rate for UE specific TA estimation.</w:t>
      </w:r>
    </w:p>
    <w:p w14:paraId="597D70A4" w14:textId="77777777" w:rsidR="000A311E" w:rsidRPr="00CC7AA2" w:rsidRDefault="000A311E" w:rsidP="000A311E">
      <w:pPr>
        <w:spacing w:before="0" w:beforeAutospacing="0" w:after="0"/>
        <w:rPr>
          <w:b/>
          <w:bCs/>
          <w:i/>
          <w:iCs/>
          <w:sz w:val="20"/>
          <w:szCs w:val="20"/>
        </w:rPr>
      </w:pPr>
      <w:r w:rsidRPr="00CC7AA2">
        <w:rPr>
          <w:b/>
          <w:bCs/>
          <w:i/>
          <w:iCs/>
          <w:sz w:val="20"/>
          <w:szCs w:val="20"/>
        </w:rPr>
        <w:t xml:space="preserve">No need to </w:t>
      </w:r>
      <w:r w:rsidRPr="00AD773B">
        <w:rPr>
          <w:b/>
          <w:bCs/>
          <w:i/>
          <w:iCs/>
          <w:sz w:val="20"/>
          <w:szCs w:val="20"/>
        </w:rPr>
        <w:t xml:space="preserve">specify UE </w:t>
      </w:r>
      <w:proofErr w:type="spellStart"/>
      <w:r w:rsidRPr="00AD773B">
        <w:rPr>
          <w:b/>
          <w:bCs/>
          <w:i/>
          <w:iCs/>
          <w:sz w:val="20"/>
          <w:szCs w:val="20"/>
        </w:rPr>
        <w:t>behaviour</w:t>
      </w:r>
      <w:proofErr w:type="spellEnd"/>
      <w:r w:rsidRPr="00AD773B">
        <w:rPr>
          <w:b/>
          <w:bCs/>
          <w:i/>
          <w:iCs/>
          <w:sz w:val="20"/>
          <w:szCs w:val="20"/>
        </w:rPr>
        <w:t xml:space="preserve"> on UE specific TA updating before applying TA adjustment</w:t>
      </w:r>
      <w:r w:rsidRPr="00CC7AA2">
        <w:rPr>
          <w:b/>
          <w:bCs/>
          <w:i/>
          <w:iCs/>
          <w:sz w:val="20"/>
          <w:szCs w:val="20"/>
        </w:rPr>
        <w:t xml:space="preserve">, </w:t>
      </w:r>
      <w:proofErr w:type="gramStart"/>
      <w:r w:rsidRPr="00CC7AA2">
        <w:rPr>
          <w:b/>
          <w:bCs/>
          <w:i/>
          <w:iCs/>
          <w:sz w:val="20"/>
          <w:szCs w:val="20"/>
        </w:rPr>
        <w:t>as long as</w:t>
      </w:r>
      <w:proofErr w:type="gramEnd"/>
      <w:r w:rsidRPr="00CC7AA2">
        <w:rPr>
          <w:b/>
          <w:bCs/>
          <w:i/>
          <w:iCs/>
          <w:sz w:val="20"/>
          <w:szCs w:val="20"/>
        </w:rPr>
        <w:t xml:space="preserve"> UE can meet the timing </w:t>
      </w:r>
      <w:r>
        <w:rPr>
          <w:b/>
          <w:bCs/>
          <w:i/>
          <w:iCs/>
          <w:sz w:val="20"/>
          <w:szCs w:val="20"/>
        </w:rPr>
        <w:t xml:space="preserve">and TA adjustment </w:t>
      </w:r>
      <w:r w:rsidRPr="00CC7AA2">
        <w:rPr>
          <w:b/>
          <w:bCs/>
          <w:i/>
          <w:iCs/>
          <w:sz w:val="20"/>
          <w:szCs w:val="20"/>
        </w:rPr>
        <w:t>requirement.</w:t>
      </w:r>
    </w:p>
    <w:p w14:paraId="24AA4168" w14:textId="77777777" w:rsidR="000A311E" w:rsidRDefault="000A311E" w:rsidP="000A311E">
      <w:pPr>
        <w:spacing w:after="0"/>
        <w:rPr>
          <w:b/>
          <w:bCs/>
          <w:i/>
          <w:iCs/>
          <w:sz w:val="20"/>
          <w:szCs w:val="20"/>
          <w:lang w:val="en-GB"/>
        </w:rPr>
      </w:pPr>
      <w:r w:rsidRPr="0037512A">
        <w:rPr>
          <w:b/>
          <w:bCs/>
          <w:i/>
          <w:iCs/>
          <w:sz w:val="20"/>
          <w:szCs w:val="20"/>
        </w:rPr>
        <w:t xml:space="preserve">Proposal 2: </w:t>
      </w:r>
      <w:r w:rsidRPr="0037512A">
        <w:rPr>
          <w:b/>
          <w:bCs/>
          <w:i/>
          <w:iCs/>
          <w:sz w:val="20"/>
          <w:szCs w:val="20"/>
          <w:lang w:val="en-GB"/>
        </w:rPr>
        <w:t>the ephemeris information is valid at UE side when the NTN ephemeris validity timer is running otherwise ephemeris information is invalid.</w:t>
      </w:r>
    </w:p>
    <w:p w14:paraId="0BDCD591" w14:textId="34AB2D84" w:rsidR="000A311E" w:rsidRDefault="000A311E" w:rsidP="00FF4E5F">
      <w:pPr>
        <w:jc w:val="both"/>
        <w:rPr>
          <w:b/>
          <w:bCs/>
          <w:i/>
          <w:iCs/>
          <w:sz w:val="20"/>
          <w:szCs w:val="20"/>
          <w:lang w:val="en-GB"/>
        </w:rPr>
      </w:pPr>
      <w:r>
        <w:rPr>
          <w:b/>
          <w:bCs/>
          <w:i/>
          <w:iCs/>
          <w:sz w:val="20"/>
          <w:szCs w:val="20"/>
          <w:lang w:val="en-GB"/>
        </w:rPr>
        <w:t xml:space="preserve">Proposal 3: RAN4 requirements and tests are applied only when </w:t>
      </w:r>
      <w:r w:rsidRPr="0037512A">
        <w:rPr>
          <w:b/>
          <w:bCs/>
          <w:i/>
          <w:iCs/>
          <w:sz w:val="20"/>
          <w:szCs w:val="20"/>
          <w:lang w:val="en-GB"/>
        </w:rPr>
        <w:t>NTN ephemeris validity timer is running</w:t>
      </w:r>
      <w:r>
        <w:rPr>
          <w:b/>
          <w:bCs/>
          <w:i/>
          <w:iCs/>
          <w:sz w:val="20"/>
          <w:szCs w:val="20"/>
          <w:lang w:val="en-GB"/>
        </w:rPr>
        <w:t>.</w:t>
      </w:r>
    </w:p>
    <w:p w14:paraId="1C57263D" w14:textId="77777777" w:rsidR="000A311E" w:rsidRPr="00CC7AA2" w:rsidRDefault="000A311E" w:rsidP="000A311E">
      <w:pPr>
        <w:overflowPunct w:val="0"/>
        <w:autoSpaceDE w:val="0"/>
        <w:autoSpaceDN w:val="0"/>
        <w:adjustRightInd w:val="0"/>
        <w:spacing w:before="0" w:beforeAutospacing="0" w:after="0"/>
        <w:jc w:val="both"/>
        <w:textAlignment w:val="baseline"/>
        <w:rPr>
          <w:b/>
          <w:bCs/>
          <w:i/>
          <w:iCs/>
          <w:sz w:val="20"/>
          <w:szCs w:val="20"/>
          <w:lang w:val="en-GB" w:eastAsia="x-none"/>
        </w:rPr>
      </w:pPr>
      <w:r w:rsidRPr="00CC7AA2">
        <w:rPr>
          <w:b/>
          <w:bCs/>
          <w:i/>
          <w:iCs/>
          <w:sz w:val="20"/>
          <w:szCs w:val="20"/>
          <w:lang w:val="en-GB" w:eastAsia="x-none"/>
        </w:rPr>
        <w:t xml:space="preserve">Proposal </w:t>
      </w:r>
      <w:r>
        <w:rPr>
          <w:b/>
          <w:bCs/>
          <w:i/>
          <w:iCs/>
          <w:sz w:val="20"/>
          <w:szCs w:val="20"/>
          <w:lang w:val="en-GB" w:eastAsia="x-none"/>
        </w:rPr>
        <w:t>4</w:t>
      </w:r>
      <w:r w:rsidRPr="00CC7AA2">
        <w:rPr>
          <w:b/>
          <w:bCs/>
          <w:i/>
          <w:iCs/>
          <w:sz w:val="20"/>
          <w:szCs w:val="20"/>
          <w:lang w:val="en-GB" w:eastAsia="x-none"/>
        </w:rPr>
        <w:t>:</w:t>
      </w:r>
    </w:p>
    <w:p w14:paraId="5662B37F" w14:textId="77777777" w:rsidR="000A311E" w:rsidRPr="00CC7AA2" w:rsidRDefault="000A311E" w:rsidP="000A311E">
      <w:pPr>
        <w:spacing w:before="0" w:beforeAutospacing="0" w:after="0"/>
        <w:jc w:val="both"/>
        <w:rPr>
          <w:b/>
          <w:bCs/>
          <w:i/>
          <w:iCs/>
          <w:sz w:val="20"/>
          <w:szCs w:val="20"/>
          <w:lang w:eastAsia="x-none"/>
        </w:rPr>
      </w:pPr>
      <w:r w:rsidRPr="00CC7AA2">
        <w:rPr>
          <w:b/>
          <w:bCs/>
          <w:i/>
          <w:iCs/>
          <w:sz w:val="20"/>
          <w:szCs w:val="20"/>
          <w:lang w:eastAsia="x-none"/>
        </w:rPr>
        <w:t xml:space="preserve">No need </w:t>
      </w:r>
      <w:r w:rsidRPr="0068332E">
        <w:rPr>
          <w:rFonts w:eastAsiaTheme="minorEastAsia"/>
          <w:b/>
          <w:bCs/>
          <w:i/>
          <w:iCs/>
          <w:sz w:val="20"/>
          <w:szCs w:val="20"/>
          <w:lang w:val="en-GB" w:eastAsia="x-none"/>
        </w:rPr>
        <w:t>to define a separate accuracy requirement for self-estimated TA common (</w:t>
      </w:r>
      <m:oMath>
        <m:sSub>
          <m:sSubPr>
            <m:ctrlPr>
              <w:rPr>
                <w:rFonts w:ascii="Cambria Math" w:hAnsi="Cambria Math"/>
                <w:b/>
                <w:bCs/>
                <w:i/>
                <w:iCs/>
                <w:sz w:val="20"/>
                <w:szCs w:val="20"/>
                <w:lang w:val="en-GB" w:eastAsia="x-none"/>
              </w:rPr>
            </m:ctrlPr>
          </m:sSubPr>
          <m:e>
            <m:r>
              <m:rPr>
                <m:sty m:val="bi"/>
              </m:rPr>
              <w:rPr>
                <w:rFonts w:ascii="Cambria Math" w:hAnsi="Cambria Math"/>
                <w:sz w:val="20"/>
                <w:szCs w:val="20"/>
                <w:lang w:eastAsia="x-none"/>
              </w:rPr>
              <m:t>N</m:t>
            </m:r>
          </m:e>
          <m:sub>
            <m:r>
              <m:rPr>
                <m:sty m:val="bi"/>
              </m:rPr>
              <w:rPr>
                <w:rFonts w:ascii="Cambria Math" w:hAnsi="Cambria Math"/>
                <w:sz w:val="20"/>
                <w:szCs w:val="20"/>
                <w:lang w:eastAsia="x-none"/>
              </w:rPr>
              <m:t>TA,common</m:t>
            </m:r>
          </m:sub>
        </m:sSub>
      </m:oMath>
      <w:r w:rsidRPr="0068332E">
        <w:rPr>
          <w:rFonts w:eastAsiaTheme="minorEastAsia"/>
          <w:b/>
          <w:bCs/>
          <w:i/>
          <w:iCs/>
          <w:sz w:val="20"/>
          <w:szCs w:val="20"/>
          <w:lang w:val="en-GB" w:eastAsia="x-none"/>
        </w:rPr>
        <w:t>)</w:t>
      </w:r>
      <w:r w:rsidRPr="00CC7AA2">
        <w:rPr>
          <w:b/>
          <w:bCs/>
          <w:i/>
          <w:iCs/>
          <w:sz w:val="20"/>
          <w:szCs w:val="20"/>
          <w:lang w:eastAsia="x-none"/>
        </w:rPr>
        <w:t>.</w:t>
      </w:r>
    </w:p>
    <w:p w14:paraId="238CF7F7" w14:textId="5754A09C" w:rsidR="000A311E" w:rsidRDefault="000A311E" w:rsidP="000A311E">
      <w:pPr>
        <w:overflowPunct w:val="0"/>
        <w:autoSpaceDE w:val="0"/>
        <w:autoSpaceDN w:val="0"/>
        <w:adjustRightInd w:val="0"/>
        <w:spacing w:before="0" w:beforeAutospacing="0" w:after="0"/>
        <w:textAlignment w:val="baseline"/>
        <w:rPr>
          <w:b/>
          <w:bCs/>
          <w:i/>
          <w:iCs/>
          <w:sz w:val="20"/>
          <w:szCs w:val="20"/>
        </w:rPr>
      </w:pPr>
      <w:r w:rsidRPr="00CC7AA2">
        <w:rPr>
          <w:b/>
          <w:bCs/>
          <w:i/>
          <w:iCs/>
          <w:sz w:val="20"/>
          <w:szCs w:val="20"/>
        </w:rPr>
        <w:t xml:space="preserve">No need </w:t>
      </w:r>
      <w:r w:rsidRPr="0068332E">
        <w:rPr>
          <w:rFonts w:eastAsiaTheme="minorEastAsia"/>
          <w:b/>
          <w:bCs/>
          <w:i/>
          <w:iCs/>
          <w:sz w:val="20"/>
          <w:szCs w:val="20"/>
          <w:lang w:val="en-GB"/>
        </w:rPr>
        <w:t xml:space="preserve">to define a separate accuracy requirement for the combination of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TA,UE-specific</m:t>
            </m:r>
          </m:sub>
        </m:sSub>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TA,common</m:t>
            </m:r>
          </m:sub>
        </m:sSub>
      </m:oMath>
      <w:r w:rsidRPr="00CC7AA2">
        <w:rPr>
          <w:b/>
          <w:bCs/>
          <w:i/>
          <w:iCs/>
          <w:sz w:val="20"/>
          <w:szCs w:val="20"/>
        </w:rPr>
        <w:t>.</w:t>
      </w:r>
    </w:p>
    <w:p w14:paraId="64A26094" w14:textId="77777777" w:rsidR="000A311E" w:rsidRPr="00CC7AA2" w:rsidRDefault="000A311E" w:rsidP="000A311E">
      <w:pPr>
        <w:overflowPunct w:val="0"/>
        <w:autoSpaceDE w:val="0"/>
        <w:autoSpaceDN w:val="0"/>
        <w:adjustRightInd w:val="0"/>
        <w:spacing w:before="0" w:beforeAutospacing="0" w:after="0"/>
        <w:textAlignment w:val="baseline"/>
        <w:rPr>
          <w:b/>
          <w:bCs/>
          <w:i/>
          <w:iCs/>
          <w:sz w:val="20"/>
          <w:szCs w:val="20"/>
        </w:rPr>
      </w:pPr>
    </w:p>
    <w:p w14:paraId="28315D87" w14:textId="77777777" w:rsidR="000A311E" w:rsidRPr="00BD0D65" w:rsidRDefault="000A311E" w:rsidP="000A311E">
      <w:pPr>
        <w:spacing w:before="0" w:beforeAutospacing="0"/>
        <w:jc w:val="both"/>
        <w:rPr>
          <w:b/>
          <w:bCs/>
          <w:i/>
          <w:iCs/>
          <w:sz w:val="20"/>
          <w:szCs w:val="20"/>
          <w:lang w:val="en-GB"/>
        </w:rPr>
      </w:pPr>
      <w:r w:rsidRPr="00BD0D65">
        <w:rPr>
          <w:b/>
          <w:bCs/>
          <w:i/>
          <w:iCs/>
          <w:color w:val="000000"/>
          <w:sz w:val="20"/>
          <w:szCs w:val="20"/>
        </w:rPr>
        <w:t>Proposal 5:</w:t>
      </w:r>
      <w:r w:rsidRPr="00BD0D65">
        <w:rPr>
          <w:b/>
          <w:bCs/>
          <w:i/>
          <w:iCs/>
          <w:sz w:val="20"/>
          <w:szCs w:val="20"/>
        </w:rPr>
        <w:t xml:space="preserve"> </w:t>
      </w:r>
      <w:r w:rsidRPr="00BD0D65">
        <w:rPr>
          <w:b/>
          <w:bCs/>
          <w:i/>
          <w:iCs/>
          <w:sz w:val="20"/>
          <w:szCs w:val="20"/>
          <w:lang w:val="en-GB"/>
        </w:rPr>
        <w:t>For initial transmit timing requirement in NTN (</w:t>
      </w:r>
      <w:proofErr w:type="spellStart"/>
      <w:r w:rsidRPr="00BD0D65">
        <w:rPr>
          <w:b/>
          <w:bCs/>
          <w:i/>
          <w:iCs/>
          <w:sz w:val="20"/>
          <w:szCs w:val="20"/>
          <w:lang w:val="en-GB"/>
        </w:rPr>
        <w:t>T</w:t>
      </w:r>
      <w:r w:rsidRPr="00BD0D65">
        <w:rPr>
          <w:b/>
          <w:bCs/>
          <w:i/>
          <w:iCs/>
          <w:sz w:val="20"/>
          <w:szCs w:val="20"/>
          <w:vertAlign w:val="subscript"/>
          <w:lang w:val="en-GB"/>
        </w:rPr>
        <w:t>e_NTN</w:t>
      </w:r>
      <w:proofErr w:type="spellEnd"/>
      <w:r w:rsidRPr="00BD0D65">
        <w:rPr>
          <w:b/>
          <w:bCs/>
          <w:i/>
          <w:iCs/>
          <w:sz w:val="20"/>
          <w:szCs w:val="20"/>
          <w:lang w:val="en-GB"/>
        </w:rPr>
        <w:t xml:space="preserve">), </w:t>
      </w:r>
      <w:proofErr w:type="spellStart"/>
      <w:r w:rsidRPr="00BD0D65">
        <w:rPr>
          <w:b/>
          <w:bCs/>
          <w:i/>
          <w:iCs/>
          <w:sz w:val="20"/>
          <w:szCs w:val="20"/>
          <w:lang w:val="en-GB"/>
        </w:rPr>
        <w:t>T</w:t>
      </w:r>
      <w:r w:rsidRPr="00BD0D65">
        <w:rPr>
          <w:b/>
          <w:bCs/>
          <w:i/>
          <w:iCs/>
          <w:sz w:val="20"/>
          <w:szCs w:val="20"/>
          <w:vertAlign w:val="subscript"/>
          <w:lang w:val="en-GB"/>
        </w:rPr>
        <w:t>e_NTN</w:t>
      </w:r>
      <w:proofErr w:type="spellEnd"/>
      <w:r w:rsidRPr="00BD0D65">
        <w:rPr>
          <w:b/>
          <w:bCs/>
          <w:i/>
          <w:iCs/>
          <w:sz w:val="20"/>
          <w:szCs w:val="20"/>
          <w:lang w:val="en-GB"/>
        </w:rPr>
        <w:t xml:space="preserve"> = </w:t>
      </w:r>
      <w:proofErr w:type="spellStart"/>
      <w:r w:rsidRPr="00BD0D65">
        <w:rPr>
          <w:b/>
          <w:bCs/>
          <w:i/>
          <w:iCs/>
          <w:sz w:val="20"/>
          <w:szCs w:val="20"/>
          <w:lang w:val="en-GB"/>
        </w:rPr>
        <w:t>T</w:t>
      </w:r>
      <w:r w:rsidRPr="00BD0D65">
        <w:rPr>
          <w:b/>
          <w:bCs/>
          <w:i/>
          <w:iCs/>
          <w:sz w:val="20"/>
          <w:szCs w:val="20"/>
          <w:vertAlign w:val="subscript"/>
          <w:lang w:val="en-GB"/>
        </w:rPr>
        <w:t>e</w:t>
      </w:r>
      <w:proofErr w:type="spellEnd"/>
      <w:r w:rsidRPr="00BD0D65">
        <w:rPr>
          <w:b/>
          <w:bCs/>
          <w:i/>
          <w:iCs/>
          <w:sz w:val="20"/>
          <w:szCs w:val="20"/>
          <w:lang w:val="en-GB"/>
        </w:rPr>
        <w:t xml:space="preserve"> + </w:t>
      </w:r>
      <w:proofErr w:type="spellStart"/>
      <w:r w:rsidRPr="00BD0D65">
        <w:rPr>
          <w:b/>
          <w:bCs/>
          <w:i/>
          <w:iCs/>
          <w:sz w:val="20"/>
          <w:szCs w:val="20"/>
          <w:lang w:val="en-GB"/>
        </w:rPr>
        <w:t>T</w:t>
      </w:r>
      <w:r w:rsidRPr="00BD0D65">
        <w:rPr>
          <w:b/>
          <w:bCs/>
          <w:i/>
          <w:iCs/>
          <w:sz w:val="20"/>
          <w:szCs w:val="20"/>
          <w:vertAlign w:val="subscript"/>
          <w:lang w:val="en-GB"/>
        </w:rPr>
        <w:t>e_GNSS</w:t>
      </w:r>
      <w:proofErr w:type="spellEnd"/>
      <w:r w:rsidRPr="00BD0D65">
        <w:rPr>
          <w:b/>
          <w:bCs/>
          <w:i/>
          <w:iCs/>
          <w:sz w:val="20"/>
          <w:szCs w:val="20"/>
          <w:lang w:val="en-GB"/>
        </w:rPr>
        <w:t xml:space="preserve"> + </w:t>
      </w:r>
      <w:proofErr w:type="spellStart"/>
      <w:r w:rsidRPr="00BD0D65">
        <w:rPr>
          <w:b/>
          <w:bCs/>
          <w:i/>
          <w:iCs/>
          <w:sz w:val="20"/>
          <w:szCs w:val="20"/>
          <w:lang w:val="en-GB"/>
        </w:rPr>
        <w:t>T</w:t>
      </w:r>
      <w:r w:rsidRPr="00BD0D65">
        <w:rPr>
          <w:b/>
          <w:bCs/>
          <w:i/>
          <w:iCs/>
          <w:sz w:val="20"/>
          <w:szCs w:val="20"/>
          <w:vertAlign w:val="subscript"/>
          <w:lang w:val="en-GB"/>
        </w:rPr>
        <w:t>e_SAT</w:t>
      </w:r>
      <w:proofErr w:type="spellEnd"/>
    </w:p>
    <w:p w14:paraId="08DDDABD" w14:textId="77777777" w:rsidR="000A311E" w:rsidRPr="00BD0D65" w:rsidRDefault="000A311E" w:rsidP="000A311E">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Te</w:t>
      </w:r>
      <w:proofErr w:type="spellEnd"/>
      <w:r w:rsidRPr="00BD0D65">
        <w:rPr>
          <w:b/>
          <w:bCs/>
          <w:i/>
          <w:iCs/>
          <w:sz w:val="20"/>
          <w:szCs w:val="20"/>
          <w:lang w:val="en-GB"/>
        </w:rPr>
        <w:t xml:space="preserve"> is the legacy timing error</w:t>
      </w:r>
    </w:p>
    <w:p w14:paraId="421D3E35" w14:textId="77777777" w:rsidR="000A311E" w:rsidRPr="00BD0D65" w:rsidRDefault="000A311E" w:rsidP="000A311E">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e_GNSS</w:t>
      </w:r>
      <w:proofErr w:type="spellEnd"/>
      <w:r w:rsidRPr="00BD0D65">
        <w:rPr>
          <w:b/>
          <w:bCs/>
          <w:i/>
          <w:iCs/>
          <w:sz w:val="20"/>
          <w:szCs w:val="20"/>
          <w:vertAlign w:val="subscript"/>
          <w:lang w:val="en-GB"/>
        </w:rPr>
        <w:t xml:space="preserve"> </w:t>
      </w:r>
      <w:r w:rsidRPr="00BD0D65">
        <w:rPr>
          <w:b/>
          <w:bCs/>
          <w:i/>
          <w:iCs/>
          <w:sz w:val="20"/>
          <w:szCs w:val="20"/>
          <w:lang w:val="en-GB"/>
        </w:rPr>
        <w:t>the maximum RTT error between UE and satellite due to UE GNSS position estimation error</w:t>
      </w:r>
    </w:p>
    <w:p w14:paraId="76E83DE9" w14:textId="77777777" w:rsidR="000A311E" w:rsidRPr="00BD0D65" w:rsidRDefault="000A311E" w:rsidP="000A311E">
      <w:pPr>
        <w:pStyle w:val="ListParagraph"/>
        <w:numPr>
          <w:ilvl w:val="2"/>
          <w:numId w:val="16"/>
        </w:numPr>
        <w:spacing w:before="0" w:beforeAutospacing="0" w:line="240" w:lineRule="auto"/>
        <w:ind w:firstLineChars="0"/>
        <w:jc w:val="both"/>
        <w:rPr>
          <w:b/>
          <w:bCs/>
          <w:i/>
          <w:iCs/>
          <w:sz w:val="20"/>
          <w:szCs w:val="20"/>
          <w:lang w:val="en-GB"/>
        </w:rPr>
      </w:pPr>
      <w:proofErr w:type="spellStart"/>
      <w:r w:rsidRPr="00BD0D65">
        <w:rPr>
          <w:b/>
          <w:bCs/>
          <w:i/>
          <w:iCs/>
          <w:color w:val="000000"/>
          <w:sz w:val="20"/>
          <w:szCs w:val="20"/>
          <w:lang w:val="en-US"/>
        </w:rPr>
        <w:t>T</w:t>
      </w:r>
      <w:r w:rsidRPr="00BD0D65">
        <w:rPr>
          <w:b/>
          <w:bCs/>
          <w:i/>
          <w:iCs/>
          <w:color w:val="000000"/>
          <w:sz w:val="20"/>
          <w:szCs w:val="20"/>
          <w:vertAlign w:val="subscript"/>
          <w:lang w:val="en-US"/>
        </w:rPr>
        <w:t>e_GNSS</w:t>
      </w:r>
      <w:proofErr w:type="spellEnd"/>
      <w:r w:rsidRPr="00BD0D65">
        <w:rPr>
          <w:b/>
          <w:bCs/>
          <w:i/>
          <w:iCs/>
          <w:color w:val="000000"/>
          <w:sz w:val="20"/>
          <w:szCs w:val="20"/>
          <w:vertAlign w:val="subscript"/>
        </w:rPr>
        <w:t xml:space="preserve"> </w:t>
      </w:r>
      <w:r w:rsidRPr="00BD0D65">
        <w:rPr>
          <w:b/>
          <w:bCs/>
          <w:i/>
          <w:iCs/>
          <w:color w:val="000000"/>
          <w:sz w:val="20"/>
          <w:szCs w:val="20"/>
          <w:lang w:val="en-US"/>
        </w:rPr>
        <w:t>= 2* (</w:t>
      </w:r>
      <w:r w:rsidRPr="00BD0D65">
        <w:rPr>
          <w:b/>
          <w:bCs/>
          <w:i/>
          <w:iCs/>
          <w:color w:val="000000"/>
          <w:sz w:val="20"/>
          <w:szCs w:val="20"/>
        </w:rPr>
        <w:t xml:space="preserve">UE </w:t>
      </w:r>
      <w:r w:rsidRPr="00BD0D65">
        <w:rPr>
          <w:b/>
          <w:bCs/>
          <w:i/>
          <w:iCs/>
          <w:color w:val="000000"/>
          <w:sz w:val="20"/>
          <w:szCs w:val="20"/>
          <w:lang w:val="en-US"/>
        </w:rPr>
        <w:t>GNSS positioning accuracy)/c (c is light speed)</w:t>
      </w:r>
    </w:p>
    <w:p w14:paraId="469BF87F" w14:textId="77777777" w:rsidR="000A311E" w:rsidRPr="00BD0D65" w:rsidRDefault="000A311E" w:rsidP="000A311E">
      <w:pPr>
        <w:pStyle w:val="ListParagraph"/>
        <w:numPr>
          <w:ilvl w:val="1"/>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e_SAT</w:t>
      </w:r>
      <w:proofErr w:type="spellEnd"/>
      <w:r w:rsidRPr="00BD0D65">
        <w:rPr>
          <w:b/>
          <w:bCs/>
          <w:i/>
          <w:iCs/>
          <w:sz w:val="20"/>
          <w:szCs w:val="20"/>
          <w:vertAlign w:val="subscript"/>
          <w:lang w:val="en-GB"/>
        </w:rPr>
        <w:t xml:space="preserve"> </w:t>
      </w:r>
      <w:r w:rsidRPr="00BD0D65">
        <w:rPr>
          <w:b/>
          <w:bCs/>
          <w:i/>
          <w:iCs/>
          <w:sz w:val="20"/>
          <w:szCs w:val="20"/>
          <w:lang w:val="en-GB"/>
        </w:rPr>
        <w:t>is maximum RTT error between UE and satellite due to serving-satellite position estimation error</w:t>
      </w:r>
    </w:p>
    <w:p w14:paraId="68990CDB" w14:textId="77777777" w:rsidR="000A311E" w:rsidRPr="00BD0D65" w:rsidRDefault="000A311E" w:rsidP="000A311E">
      <w:pPr>
        <w:pStyle w:val="ListParagraph"/>
        <w:numPr>
          <w:ilvl w:val="2"/>
          <w:numId w:val="16"/>
        </w:numPr>
        <w:spacing w:before="0" w:beforeAutospacing="0" w:line="240" w:lineRule="auto"/>
        <w:ind w:firstLineChars="0"/>
        <w:jc w:val="both"/>
        <w:rPr>
          <w:b/>
          <w:bCs/>
          <w:i/>
          <w:iCs/>
          <w:sz w:val="20"/>
          <w:szCs w:val="20"/>
          <w:lang w:val="en-GB"/>
        </w:rPr>
      </w:pPr>
      <w:proofErr w:type="spellStart"/>
      <w:r w:rsidRPr="00BD0D65">
        <w:rPr>
          <w:b/>
          <w:bCs/>
          <w:i/>
          <w:iCs/>
          <w:sz w:val="20"/>
          <w:szCs w:val="20"/>
          <w:lang w:val="en-GB"/>
        </w:rPr>
        <w:t>T</w:t>
      </w:r>
      <w:r w:rsidRPr="00BD0D65">
        <w:rPr>
          <w:b/>
          <w:bCs/>
          <w:i/>
          <w:iCs/>
          <w:sz w:val="20"/>
          <w:szCs w:val="20"/>
          <w:vertAlign w:val="subscript"/>
          <w:lang w:val="en-GB"/>
        </w:rPr>
        <w:t>e_SAT</w:t>
      </w:r>
      <w:proofErr w:type="spellEnd"/>
      <w:r w:rsidRPr="00BD0D65">
        <w:rPr>
          <w:b/>
          <w:bCs/>
          <w:i/>
          <w:iCs/>
          <w:sz w:val="20"/>
          <w:szCs w:val="20"/>
          <w:vertAlign w:val="subscript"/>
          <w:lang w:val="en-GB"/>
        </w:rPr>
        <w:t xml:space="preserve"> </w:t>
      </w:r>
      <w:r w:rsidRPr="00BD0D65">
        <w:rPr>
          <w:b/>
          <w:bCs/>
          <w:i/>
          <w:iCs/>
          <w:sz w:val="20"/>
          <w:szCs w:val="20"/>
          <w:lang w:val="en-GB"/>
        </w:rPr>
        <w:t xml:space="preserve">= 2* (serving-satellite positioning accuracy)/c </w:t>
      </w:r>
      <w:r w:rsidRPr="00BD0D65">
        <w:rPr>
          <w:b/>
          <w:bCs/>
          <w:i/>
          <w:iCs/>
          <w:color w:val="000000"/>
          <w:sz w:val="20"/>
          <w:szCs w:val="20"/>
          <w:lang w:val="en-US"/>
        </w:rPr>
        <w:t>(c is light speed)</w:t>
      </w:r>
    </w:p>
    <w:p w14:paraId="79A0E01A" w14:textId="77777777" w:rsidR="000A311E" w:rsidRDefault="000A311E" w:rsidP="000A311E">
      <w:pPr>
        <w:spacing w:before="0" w:beforeAutospacing="0"/>
        <w:jc w:val="both"/>
        <w:rPr>
          <w:b/>
          <w:bCs/>
          <w:i/>
          <w:iCs/>
          <w:color w:val="000000"/>
          <w:sz w:val="20"/>
          <w:szCs w:val="20"/>
        </w:rPr>
      </w:pPr>
    </w:p>
    <w:p w14:paraId="0E0F0D8A" w14:textId="31CBFC75" w:rsidR="000A311E" w:rsidRPr="000A311E" w:rsidRDefault="000A311E" w:rsidP="000A311E">
      <w:pPr>
        <w:spacing w:before="0" w:beforeAutospacing="0"/>
        <w:jc w:val="both"/>
        <w:rPr>
          <w:b/>
          <w:bCs/>
          <w:i/>
          <w:iCs/>
          <w:sz w:val="20"/>
          <w:szCs w:val="20"/>
          <w:lang w:val="en-GB"/>
        </w:rPr>
      </w:pPr>
      <w:r w:rsidRPr="000A311E">
        <w:rPr>
          <w:b/>
          <w:bCs/>
          <w:i/>
          <w:iCs/>
          <w:color w:val="000000"/>
          <w:sz w:val="20"/>
          <w:szCs w:val="20"/>
        </w:rPr>
        <w:t>Proposal 6:</w:t>
      </w:r>
      <w:r w:rsidRPr="000A311E">
        <w:rPr>
          <w:b/>
          <w:bCs/>
          <w:i/>
          <w:iCs/>
          <w:sz w:val="20"/>
          <w:szCs w:val="20"/>
        </w:rPr>
        <w:t xml:space="preserve"> </w:t>
      </w:r>
      <w:r w:rsidRPr="000A311E">
        <w:rPr>
          <w:b/>
          <w:bCs/>
          <w:i/>
          <w:iCs/>
          <w:color w:val="000000"/>
          <w:sz w:val="20"/>
          <w:szCs w:val="20"/>
        </w:rPr>
        <w:t xml:space="preserve">Only the </w:t>
      </w:r>
      <w:proofErr w:type="spellStart"/>
      <w:r w:rsidRPr="000A311E">
        <w:rPr>
          <w:b/>
          <w:bCs/>
          <w:i/>
          <w:iCs/>
          <w:color w:val="000000"/>
          <w:sz w:val="20"/>
          <w:szCs w:val="20"/>
        </w:rPr>
        <w:t>T</w:t>
      </w:r>
      <w:r w:rsidRPr="000A311E">
        <w:rPr>
          <w:b/>
          <w:bCs/>
          <w:i/>
          <w:iCs/>
          <w:color w:val="000000"/>
          <w:sz w:val="20"/>
          <w:szCs w:val="20"/>
          <w:vertAlign w:val="subscript"/>
        </w:rPr>
        <w:t>e_NTN</w:t>
      </w:r>
      <w:proofErr w:type="spellEnd"/>
      <w:r w:rsidRPr="000A311E">
        <w:rPr>
          <w:b/>
          <w:bCs/>
          <w:i/>
          <w:iCs/>
          <w:color w:val="000000"/>
          <w:sz w:val="20"/>
          <w:szCs w:val="20"/>
        </w:rPr>
        <w:t xml:space="preserve"> needs to be used as UE specific TA estimation error in the </w:t>
      </w:r>
      <w:proofErr w:type="spellStart"/>
      <w:r w:rsidRPr="000A311E">
        <w:rPr>
          <w:b/>
          <w:bCs/>
          <w:i/>
          <w:iCs/>
          <w:color w:val="000000"/>
          <w:sz w:val="20"/>
          <w:szCs w:val="20"/>
        </w:rPr>
        <w:t>Te</w:t>
      </w:r>
      <w:proofErr w:type="spellEnd"/>
      <w:r w:rsidRPr="000A311E">
        <w:rPr>
          <w:b/>
          <w:bCs/>
          <w:i/>
          <w:iCs/>
          <w:color w:val="000000"/>
          <w:sz w:val="20"/>
          <w:szCs w:val="20"/>
        </w:rPr>
        <w:t xml:space="preserve"> requirement.</w:t>
      </w:r>
    </w:p>
    <w:p w14:paraId="19DD3352" w14:textId="77777777" w:rsidR="000A311E" w:rsidRDefault="000A311E" w:rsidP="000A311E">
      <w:pPr>
        <w:spacing w:before="0" w:beforeAutospacing="0" w:after="120"/>
        <w:jc w:val="both"/>
        <w:rPr>
          <w:b/>
          <w:bCs/>
          <w:i/>
          <w:iCs/>
          <w:sz w:val="20"/>
          <w:szCs w:val="20"/>
        </w:rPr>
      </w:pPr>
      <w:r w:rsidRPr="00CC7AA2">
        <w:rPr>
          <w:b/>
          <w:bCs/>
          <w:i/>
          <w:iCs/>
          <w:sz w:val="20"/>
          <w:szCs w:val="20"/>
        </w:rPr>
        <w:t xml:space="preserve">Proposal </w:t>
      </w:r>
      <w:r>
        <w:rPr>
          <w:b/>
          <w:bCs/>
          <w:i/>
          <w:iCs/>
          <w:sz w:val="20"/>
          <w:szCs w:val="20"/>
        </w:rPr>
        <w:t>7</w:t>
      </w:r>
      <w:r w:rsidRPr="00CC7AA2">
        <w:rPr>
          <w:b/>
          <w:bCs/>
          <w:i/>
          <w:iCs/>
          <w:sz w:val="20"/>
          <w:szCs w:val="20"/>
        </w:rPr>
        <w:t xml:space="preserve">: </w:t>
      </w:r>
      <w:r w:rsidRPr="00E17500">
        <w:rPr>
          <w:b/>
          <w:bCs/>
          <w:i/>
          <w:iCs/>
          <w:sz w:val="20"/>
          <w:szCs w:val="20"/>
        </w:rPr>
        <w:tab/>
        <w:t>GNSS accuracy assumption for timing requirements</w:t>
      </w:r>
      <w:r>
        <w:rPr>
          <w:b/>
          <w:bCs/>
          <w:i/>
          <w:iCs/>
          <w:sz w:val="20"/>
          <w:szCs w:val="20"/>
        </w:rPr>
        <w:t xml:space="preserve"> is:</w:t>
      </w:r>
    </w:p>
    <w:p w14:paraId="560685C3" w14:textId="77777777" w:rsidR="000A311E" w:rsidRPr="00E17500" w:rsidRDefault="000A311E" w:rsidP="000A311E">
      <w:pPr>
        <w:pStyle w:val="ListParagraph"/>
        <w:numPr>
          <w:ilvl w:val="0"/>
          <w:numId w:val="26"/>
        </w:numPr>
        <w:spacing w:before="0" w:beforeAutospacing="0" w:after="120"/>
        <w:ind w:firstLineChars="0"/>
        <w:jc w:val="both"/>
        <w:rPr>
          <w:b/>
          <w:bCs/>
          <w:i/>
          <w:iCs/>
          <w:sz w:val="20"/>
          <w:szCs w:val="20"/>
        </w:rPr>
      </w:pPr>
      <w:r w:rsidRPr="00E17500">
        <w:rPr>
          <w:b/>
          <w:bCs/>
          <w:i/>
          <w:iCs/>
          <w:sz w:val="20"/>
          <w:szCs w:val="20"/>
        </w:rPr>
        <w:t>For UL SCS = 15 kHz, 30 kHz and 60kHz: 2-D position error is 50m</w:t>
      </w:r>
    </w:p>
    <w:p w14:paraId="1CBB9217" w14:textId="77777777" w:rsidR="000A311E" w:rsidRPr="000A311E" w:rsidRDefault="000A311E" w:rsidP="000A311E">
      <w:pPr>
        <w:spacing w:before="0" w:beforeAutospacing="0" w:after="120"/>
        <w:jc w:val="both"/>
        <w:rPr>
          <w:b/>
          <w:bCs/>
          <w:i/>
          <w:iCs/>
          <w:sz w:val="20"/>
          <w:szCs w:val="20"/>
        </w:rPr>
      </w:pPr>
      <w:r w:rsidRPr="000A311E">
        <w:rPr>
          <w:b/>
          <w:bCs/>
          <w:i/>
          <w:iCs/>
          <w:sz w:val="20"/>
          <w:szCs w:val="20"/>
        </w:rPr>
        <w:t xml:space="preserve">Proposal 8: </w:t>
      </w:r>
      <w:r w:rsidRPr="000A311E">
        <w:rPr>
          <w:b/>
          <w:bCs/>
          <w:i/>
          <w:iCs/>
          <w:sz w:val="20"/>
          <w:szCs w:val="20"/>
        </w:rPr>
        <w:tab/>
        <w:t xml:space="preserve">In RAN4 timing requirement, </w:t>
      </w:r>
      <w:proofErr w:type="spellStart"/>
      <w:r w:rsidRPr="000A311E">
        <w:rPr>
          <w:b/>
          <w:bCs/>
          <w:i/>
          <w:iCs/>
          <w:sz w:val="20"/>
          <w:szCs w:val="20"/>
          <w:lang w:val="en-GB"/>
        </w:rPr>
        <w:t>T</w:t>
      </w:r>
      <w:r w:rsidRPr="000A311E">
        <w:rPr>
          <w:b/>
          <w:bCs/>
          <w:i/>
          <w:iCs/>
          <w:sz w:val="20"/>
          <w:szCs w:val="20"/>
          <w:vertAlign w:val="subscript"/>
          <w:lang w:val="en-GB"/>
        </w:rPr>
        <w:t>e_SAT</w:t>
      </w:r>
      <w:proofErr w:type="spellEnd"/>
      <w:r w:rsidRPr="000A311E">
        <w:rPr>
          <w:b/>
          <w:bCs/>
          <w:i/>
          <w:iCs/>
          <w:sz w:val="20"/>
          <w:szCs w:val="20"/>
          <w:lang w:val="en-GB"/>
        </w:rPr>
        <w:t xml:space="preserve"> </w:t>
      </w:r>
      <w:r w:rsidRPr="000A311E">
        <w:rPr>
          <w:rFonts w:hint="eastAsia"/>
          <w:b/>
          <w:bCs/>
          <w:i/>
          <w:iCs/>
          <w:sz w:val="20"/>
          <w:szCs w:val="20"/>
          <w:lang w:val="en-GB"/>
        </w:rPr>
        <w:t>is</w:t>
      </w:r>
      <w:r w:rsidRPr="000A311E">
        <w:rPr>
          <w:b/>
          <w:bCs/>
          <w:i/>
          <w:iCs/>
          <w:sz w:val="20"/>
          <w:szCs w:val="20"/>
          <w:lang w:val="en-GB"/>
        </w:rPr>
        <w:t xml:space="preserve"> only based on the error from orbital propagator calculation model used by UE side</w:t>
      </w:r>
      <w:r w:rsidRPr="000A311E">
        <w:rPr>
          <w:b/>
          <w:bCs/>
          <w:i/>
          <w:iCs/>
          <w:sz w:val="20"/>
          <w:szCs w:val="20"/>
        </w:rPr>
        <w:t xml:space="preserve"> when NTN ephemeris validity timer is running.</w:t>
      </w:r>
    </w:p>
    <w:p w14:paraId="5022284C" w14:textId="3926DE39" w:rsidR="000A311E" w:rsidRDefault="000A311E" w:rsidP="000A311E">
      <w:pPr>
        <w:jc w:val="both"/>
        <w:rPr>
          <w:b/>
          <w:bCs/>
          <w:i/>
          <w:iCs/>
          <w:sz w:val="20"/>
          <w:szCs w:val="20"/>
        </w:rPr>
      </w:pPr>
      <w:r w:rsidRPr="000A311E">
        <w:rPr>
          <w:b/>
          <w:bCs/>
          <w:i/>
          <w:iCs/>
          <w:sz w:val="20"/>
          <w:szCs w:val="20"/>
        </w:rPr>
        <w:t>Proposal 9: RAN4 assumes s</w:t>
      </w:r>
      <w:r w:rsidRPr="000A311E">
        <w:rPr>
          <w:rFonts w:eastAsiaTheme="minorEastAsia"/>
          <w:b/>
          <w:bCs/>
          <w:i/>
          <w:iCs/>
          <w:sz w:val="20"/>
          <w:szCs w:val="20"/>
          <w:lang w:val="en-GB"/>
        </w:rPr>
        <w:t>erving-satellite position estimation error</w:t>
      </w:r>
      <w:r w:rsidRPr="000A311E">
        <w:rPr>
          <w:b/>
          <w:bCs/>
          <w:i/>
          <w:iCs/>
          <w:sz w:val="20"/>
          <w:szCs w:val="20"/>
        </w:rPr>
        <w:t xml:space="preserve"> has same value as UE position estimation error in the </w:t>
      </w:r>
      <w:proofErr w:type="spellStart"/>
      <w:r w:rsidRPr="000A311E">
        <w:rPr>
          <w:b/>
          <w:bCs/>
          <w:i/>
          <w:iCs/>
          <w:sz w:val="20"/>
          <w:szCs w:val="20"/>
        </w:rPr>
        <w:t>T</w:t>
      </w:r>
      <w:r w:rsidRPr="000A311E">
        <w:rPr>
          <w:b/>
          <w:bCs/>
          <w:i/>
          <w:iCs/>
          <w:sz w:val="20"/>
          <w:szCs w:val="20"/>
          <w:vertAlign w:val="subscript"/>
        </w:rPr>
        <w:t>e_NTN</w:t>
      </w:r>
      <w:proofErr w:type="spellEnd"/>
      <w:r w:rsidRPr="000A311E">
        <w:rPr>
          <w:b/>
          <w:bCs/>
          <w:i/>
          <w:iCs/>
          <w:sz w:val="20"/>
          <w:szCs w:val="20"/>
          <w:vertAlign w:val="subscript"/>
        </w:rPr>
        <w:t xml:space="preserve"> </w:t>
      </w:r>
      <w:r w:rsidRPr="000A311E">
        <w:rPr>
          <w:b/>
          <w:bCs/>
          <w:i/>
          <w:iCs/>
          <w:sz w:val="20"/>
          <w:szCs w:val="20"/>
        </w:rPr>
        <w:t>requirement design.</w:t>
      </w:r>
    </w:p>
    <w:p w14:paraId="4F884B35" w14:textId="77777777" w:rsidR="000A311E" w:rsidRPr="00CC7AA2" w:rsidRDefault="000A311E" w:rsidP="000A311E">
      <w:pPr>
        <w:jc w:val="both"/>
        <w:rPr>
          <w:b/>
          <w:bCs/>
          <w:i/>
          <w:iCs/>
          <w:sz w:val="20"/>
          <w:szCs w:val="20"/>
          <w:lang w:eastAsia="x-none"/>
        </w:rPr>
      </w:pPr>
      <w:r w:rsidRPr="00CC7AA2">
        <w:rPr>
          <w:b/>
          <w:bCs/>
          <w:i/>
          <w:iCs/>
          <w:sz w:val="20"/>
          <w:szCs w:val="20"/>
          <w:lang w:eastAsia="x-none"/>
        </w:rPr>
        <w:t xml:space="preserve">Proposal </w:t>
      </w:r>
      <w:r>
        <w:rPr>
          <w:b/>
          <w:bCs/>
          <w:i/>
          <w:iCs/>
          <w:sz w:val="20"/>
          <w:szCs w:val="20"/>
          <w:lang w:eastAsia="x-none"/>
        </w:rPr>
        <w:t>10</w:t>
      </w:r>
      <w:r w:rsidRPr="00CC7AA2">
        <w:rPr>
          <w:b/>
          <w:bCs/>
          <w:i/>
          <w:iCs/>
          <w:sz w:val="20"/>
          <w:szCs w:val="20"/>
          <w:lang w:eastAsia="x-none"/>
        </w:rPr>
        <w:t xml:space="preserve">: </w:t>
      </w:r>
      <w:r w:rsidRPr="00A04644">
        <w:rPr>
          <w:b/>
          <w:bCs/>
          <w:i/>
          <w:iCs/>
          <w:sz w:val="20"/>
          <w:szCs w:val="20"/>
          <w:lang w:eastAsia="x-none"/>
        </w:rPr>
        <w:t xml:space="preserve">The max tolerance for NTN UL timing error </w:t>
      </w:r>
      <w:r>
        <w:rPr>
          <w:b/>
          <w:bCs/>
          <w:i/>
          <w:iCs/>
          <w:sz w:val="20"/>
          <w:szCs w:val="20"/>
          <w:lang w:eastAsia="x-none"/>
        </w:rPr>
        <w:t xml:space="preserve">is </w:t>
      </w:r>
      <w:r w:rsidRPr="00CC7AA2">
        <w:rPr>
          <w:b/>
          <w:bCs/>
          <w:i/>
          <w:iCs/>
          <w:sz w:val="20"/>
          <w:szCs w:val="20"/>
          <w:lang w:eastAsia="x-none"/>
        </w:rPr>
        <w:t>(CP – 8*64*Tc)</w:t>
      </w:r>
      <w:r>
        <w:rPr>
          <w:b/>
          <w:bCs/>
          <w:i/>
          <w:iCs/>
          <w:sz w:val="20"/>
          <w:szCs w:val="20"/>
          <w:lang w:eastAsia="x-none"/>
        </w:rPr>
        <w:t>/3</w:t>
      </w:r>
      <w:r w:rsidRPr="00CC7AA2">
        <w:rPr>
          <w:b/>
          <w:bCs/>
          <w:i/>
          <w:iCs/>
          <w:sz w:val="20"/>
          <w:szCs w:val="20"/>
          <w:lang w:eastAsia="x-none"/>
        </w:rPr>
        <w:t xml:space="preserve"> for FR1.</w:t>
      </w:r>
    </w:p>
    <w:p w14:paraId="0C66984C" w14:textId="77777777" w:rsidR="000A311E" w:rsidRPr="00CC7AA2" w:rsidRDefault="000A311E" w:rsidP="000A311E">
      <w:pPr>
        <w:spacing w:before="0" w:beforeAutospacing="0" w:after="0"/>
        <w:jc w:val="both"/>
        <w:rPr>
          <w:b/>
          <w:bCs/>
          <w:i/>
          <w:iCs/>
          <w:color w:val="000000"/>
          <w:sz w:val="20"/>
          <w:szCs w:val="20"/>
        </w:rPr>
      </w:pPr>
      <w:r w:rsidRPr="00CC7AA2">
        <w:rPr>
          <w:b/>
          <w:bCs/>
          <w:i/>
          <w:iCs/>
          <w:sz w:val="20"/>
          <w:szCs w:val="20"/>
        </w:rPr>
        <w:t xml:space="preserve">Proposal </w:t>
      </w:r>
      <w:r>
        <w:rPr>
          <w:b/>
          <w:bCs/>
          <w:i/>
          <w:iCs/>
          <w:sz w:val="20"/>
          <w:szCs w:val="20"/>
        </w:rPr>
        <w:t>11</w:t>
      </w:r>
      <w:r w:rsidRPr="00CC7AA2">
        <w:rPr>
          <w:b/>
          <w:bCs/>
          <w:i/>
          <w:iCs/>
          <w:sz w:val="20"/>
          <w:szCs w:val="20"/>
        </w:rPr>
        <w:t xml:space="preserve">: </w:t>
      </w:r>
      <w:r w:rsidRPr="00CC7AA2">
        <w:rPr>
          <w:b/>
          <w:bCs/>
          <w:i/>
          <w:iCs/>
          <w:color w:val="000000"/>
          <w:sz w:val="20"/>
          <w:szCs w:val="20"/>
        </w:rPr>
        <w:t xml:space="preserve">The </w:t>
      </w:r>
      <w:proofErr w:type="spellStart"/>
      <w:r w:rsidRPr="00CC7AA2">
        <w:rPr>
          <w:b/>
          <w:bCs/>
          <w:i/>
          <w:iCs/>
          <w:color w:val="000000"/>
          <w:sz w:val="20"/>
          <w:szCs w:val="20"/>
        </w:rPr>
        <w:t>Te_NTN</w:t>
      </w:r>
      <w:proofErr w:type="spellEnd"/>
      <w:r w:rsidRPr="00CC7AA2">
        <w:rPr>
          <w:b/>
          <w:bCs/>
          <w:i/>
          <w:iCs/>
          <w:color w:val="000000"/>
          <w:sz w:val="20"/>
          <w:szCs w:val="20"/>
        </w:rPr>
        <w:t xml:space="preserve"> requirement shall be defined as, </w:t>
      </w:r>
    </w:p>
    <w:p w14:paraId="56ED6590" w14:textId="77777777" w:rsidR="000A311E" w:rsidRPr="00CC7AA2" w:rsidRDefault="000A311E" w:rsidP="000A311E">
      <w:pPr>
        <w:pStyle w:val="ListParagraph"/>
        <w:numPr>
          <w:ilvl w:val="0"/>
          <w:numId w:val="12"/>
        </w:numPr>
        <w:spacing w:before="0" w:beforeAutospacing="0" w:line="240" w:lineRule="auto"/>
        <w:ind w:firstLineChars="0"/>
        <w:jc w:val="both"/>
        <w:rPr>
          <w:b/>
          <w:bCs/>
          <w:i/>
          <w:iCs/>
          <w:sz w:val="20"/>
          <w:szCs w:val="20"/>
        </w:rPr>
      </w:pPr>
      <w:r w:rsidRPr="00CC7AA2">
        <w:rPr>
          <w:b/>
          <w:bCs/>
          <w:i/>
          <w:iCs/>
          <w:color w:val="000000"/>
          <w:sz w:val="20"/>
          <w:szCs w:val="20"/>
          <w:lang w:val="en-US" w:eastAsia="zh-CN"/>
        </w:rPr>
        <w:t xml:space="preserve">FR1 NTN </w:t>
      </w:r>
      <w:proofErr w:type="spellStart"/>
      <w:r w:rsidRPr="00CC7AA2">
        <w:rPr>
          <w:b/>
          <w:bCs/>
          <w:i/>
          <w:iCs/>
          <w:color w:val="000000"/>
          <w:sz w:val="20"/>
          <w:szCs w:val="20"/>
          <w:lang w:val="en-US" w:eastAsia="zh-CN"/>
        </w:rPr>
        <w:t>Te</w:t>
      </w:r>
      <w:proofErr w:type="spellEnd"/>
      <w:r w:rsidRPr="00CC7AA2">
        <w:rPr>
          <w:b/>
          <w:bCs/>
          <w:i/>
          <w:iCs/>
          <w:color w:val="000000"/>
          <w:sz w:val="20"/>
          <w:szCs w:val="20"/>
          <w:lang w:val="en-US" w:eastAsia="zh-CN"/>
        </w:rPr>
        <w:t xml:space="preserve"> requirement: </w:t>
      </w:r>
      <w:proofErr w:type="gramStart"/>
      <w:r w:rsidRPr="00CC7AA2">
        <w:rPr>
          <w:b/>
          <w:bCs/>
          <w:i/>
          <w:iCs/>
          <w:sz w:val="20"/>
          <w:szCs w:val="20"/>
        </w:rPr>
        <w:t>min{</w:t>
      </w:r>
      <w:proofErr w:type="gramEnd"/>
      <w:r w:rsidRPr="00CC7AA2">
        <w:rPr>
          <w:b/>
          <w:bCs/>
          <w:i/>
          <w:iCs/>
          <w:sz w:val="20"/>
          <w:szCs w:val="20"/>
        </w:rPr>
        <w:t xml:space="preserve">(legacy </w:t>
      </w:r>
      <w:proofErr w:type="spellStart"/>
      <w:r w:rsidRPr="00CC7AA2">
        <w:rPr>
          <w:b/>
          <w:bCs/>
          <w:i/>
          <w:iCs/>
          <w:sz w:val="20"/>
          <w:szCs w:val="20"/>
        </w:rPr>
        <w:t>Te</w:t>
      </w:r>
      <w:proofErr w:type="spellEnd"/>
      <w:r w:rsidRPr="00CC7AA2">
        <w:rPr>
          <w:b/>
          <w:bCs/>
          <w:i/>
          <w:iCs/>
          <w:sz w:val="20"/>
          <w:szCs w:val="20"/>
        </w:rPr>
        <w:t xml:space="preserve"> </w:t>
      </w:r>
      <w:r w:rsidRPr="00CC7AA2">
        <w:rPr>
          <w:b/>
          <w:bCs/>
          <w:i/>
          <w:iCs/>
          <w:color w:val="000000"/>
          <w:sz w:val="20"/>
          <w:szCs w:val="20"/>
          <w:lang w:val="en-US" w:eastAsia="zh-CN"/>
        </w:rPr>
        <w:t>+ 20.48*64*Tc</w:t>
      </w:r>
      <w:r w:rsidRPr="00CC7AA2">
        <w:rPr>
          <w:b/>
          <w:bCs/>
          <w:i/>
          <w:iCs/>
          <w:sz w:val="20"/>
          <w:szCs w:val="20"/>
        </w:rPr>
        <w:t>), (CP – 8*64*Tc</w:t>
      </w:r>
      <w:r w:rsidRPr="00CC7AA2">
        <w:rPr>
          <w:b/>
          <w:bCs/>
          <w:i/>
          <w:iCs/>
          <w:sz w:val="20"/>
          <w:szCs w:val="20"/>
          <w:lang w:val="en-US"/>
        </w:rPr>
        <w:t>)/3</w:t>
      </w:r>
      <w:r w:rsidRPr="00CC7AA2">
        <w:rPr>
          <w:b/>
          <w:bCs/>
          <w:i/>
          <w:iCs/>
          <w:sz w:val="20"/>
          <w:szCs w:val="2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1826"/>
        <w:gridCol w:w="1826"/>
        <w:gridCol w:w="2172"/>
        <w:gridCol w:w="2170"/>
      </w:tblGrid>
      <w:tr w:rsidR="000A311E" w:rsidRPr="00CC7AA2" w14:paraId="52647061" w14:textId="77777777" w:rsidTr="00911454">
        <w:trPr>
          <w:cantSplit/>
          <w:jc w:val="center"/>
        </w:trPr>
        <w:tc>
          <w:tcPr>
            <w:tcW w:w="849" w:type="pct"/>
            <w:vAlign w:val="center"/>
          </w:tcPr>
          <w:p w14:paraId="4C68827A" w14:textId="77777777" w:rsidR="000A311E" w:rsidRPr="00CC7AA2" w:rsidRDefault="000A311E" w:rsidP="00911454">
            <w:pPr>
              <w:pStyle w:val="TAH"/>
              <w:rPr>
                <w:rFonts w:ascii="Times New Roman" w:hAnsi="Times New Roman"/>
                <w:i/>
                <w:iCs/>
                <w:sz w:val="20"/>
                <w:szCs w:val="20"/>
              </w:rPr>
            </w:pPr>
            <w:r w:rsidRPr="00CC7AA2">
              <w:rPr>
                <w:rFonts w:ascii="Times New Roman" w:hAnsi="Times New Roman"/>
                <w:i/>
                <w:iCs/>
                <w:sz w:val="20"/>
                <w:szCs w:val="20"/>
              </w:rPr>
              <w:t>Frequency Range</w:t>
            </w:r>
          </w:p>
        </w:tc>
        <w:tc>
          <w:tcPr>
            <w:tcW w:w="948" w:type="pct"/>
            <w:vAlign w:val="center"/>
          </w:tcPr>
          <w:p w14:paraId="606254E4" w14:textId="77777777" w:rsidR="000A311E" w:rsidRPr="00CC7AA2" w:rsidRDefault="000A311E" w:rsidP="00911454">
            <w:pPr>
              <w:pStyle w:val="TAH"/>
              <w:rPr>
                <w:rFonts w:ascii="Times New Roman" w:hAnsi="Times New Roman"/>
                <w:i/>
                <w:iCs/>
                <w:sz w:val="20"/>
                <w:szCs w:val="20"/>
              </w:rPr>
            </w:pPr>
            <w:r w:rsidRPr="00CC7AA2">
              <w:rPr>
                <w:rFonts w:ascii="Times New Roman" w:hAnsi="Times New Roman"/>
                <w:i/>
                <w:iCs/>
                <w:sz w:val="20"/>
                <w:szCs w:val="20"/>
              </w:rPr>
              <w:t>SCS of SSB signals (kHz)</w:t>
            </w:r>
          </w:p>
        </w:tc>
        <w:tc>
          <w:tcPr>
            <w:tcW w:w="948" w:type="pct"/>
            <w:vAlign w:val="center"/>
          </w:tcPr>
          <w:p w14:paraId="375F8F1D" w14:textId="77777777" w:rsidR="000A311E" w:rsidRPr="00CC7AA2" w:rsidRDefault="000A311E" w:rsidP="00911454">
            <w:pPr>
              <w:pStyle w:val="TAH"/>
              <w:rPr>
                <w:rFonts w:ascii="Times New Roman" w:hAnsi="Times New Roman"/>
                <w:i/>
                <w:iCs/>
                <w:sz w:val="20"/>
                <w:szCs w:val="20"/>
              </w:rPr>
            </w:pPr>
            <w:r w:rsidRPr="00CC7AA2">
              <w:rPr>
                <w:rFonts w:ascii="Times New Roman" w:hAnsi="Times New Roman"/>
                <w:i/>
                <w:iCs/>
                <w:sz w:val="20"/>
                <w:szCs w:val="20"/>
              </w:rPr>
              <w:t>SCS of uplink signals (kHz)</w:t>
            </w:r>
          </w:p>
        </w:tc>
        <w:tc>
          <w:tcPr>
            <w:tcW w:w="1128" w:type="pct"/>
            <w:vAlign w:val="center"/>
          </w:tcPr>
          <w:p w14:paraId="68020EAB" w14:textId="77777777" w:rsidR="000A311E" w:rsidRPr="00CC7AA2" w:rsidRDefault="000A311E" w:rsidP="00911454">
            <w:pPr>
              <w:pStyle w:val="TAH"/>
              <w:rPr>
                <w:rFonts w:ascii="Times New Roman" w:hAnsi="Times New Roman"/>
                <w:i/>
                <w:iCs/>
                <w:sz w:val="20"/>
                <w:szCs w:val="20"/>
              </w:rPr>
            </w:pPr>
            <w:proofErr w:type="spellStart"/>
            <w:r w:rsidRPr="00CC7AA2">
              <w:rPr>
                <w:rFonts w:ascii="Times New Roman" w:hAnsi="Times New Roman"/>
                <w:i/>
                <w:iCs/>
                <w:sz w:val="20"/>
                <w:szCs w:val="20"/>
              </w:rPr>
              <w:t>Te</w:t>
            </w:r>
            <w:r w:rsidRPr="00CC7AA2">
              <w:rPr>
                <w:rFonts w:ascii="Times New Roman" w:hAnsi="Times New Roman"/>
                <w:i/>
                <w:iCs/>
                <w:sz w:val="20"/>
                <w:szCs w:val="20"/>
                <w:vertAlign w:val="subscript"/>
              </w:rPr>
              <w:t>_</w:t>
            </w:r>
            <w:r w:rsidRPr="00CC7AA2">
              <w:rPr>
                <w:rFonts w:ascii="Times New Roman" w:hAnsi="Times New Roman"/>
                <w:i/>
                <w:iCs/>
                <w:sz w:val="20"/>
                <w:szCs w:val="20"/>
              </w:rPr>
              <w:t>NTN</w:t>
            </w:r>
            <w:proofErr w:type="spellEnd"/>
          </w:p>
        </w:tc>
        <w:tc>
          <w:tcPr>
            <w:tcW w:w="1127" w:type="pct"/>
            <w:vAlign w:val="center"/>
          </w:tcPr>
          <w:p w14:paraId="31F9ACBC" w14:textId="77777777" w:rsidR="000A311E" w:rsidRPr="00CC7AA2" w:rsidRDefault="000A311E" w:rsidP="00911454">
            <w:pPr>
              <w:pStyle w:val="TAH"/>
              <w:rPr>
                <w:rFonts w:ascii="Times New Roman" w:hAnsi="Times New Roman"/>
                <w:sz w:val="20"/>
                <w:szCs w:val="20"/>
              </w:rPr>
            </w:pPr>
            <w:r w:rsidRPr="00CC7AA2">
              <w:rPr>
                <w:rFonts w:ascii="Times New Roman" w:hAnsi="Times New Roman"/>
                <w:sz w:val="20"/>
                <w:szCs w:val="20"/>
              </w:rPr>
              <w:t>Note</w:t>
            </w:r>
          </w:p>
        </w:tc>
      </w:tr>
      <w:tr w:rsidR="000A311E" w:rsidRPr="00CC7AA2" w14:paraId="6F59490E" w14:textId="77777777" w:rsidTr="00911454">
        <w:trPr>
          <w:cantSplit/>
          <w:jc w:val="center"/>
        </w:trPr>
        <w:tc>
          <w:tcPr>
            <w:tcW w:w="849" w:type="pct"/>
            <w:tcBorders>
              <w:bottom w:val="nil"/>
            </w:tcBorders>
            <w:vAlign w:val="center"/>
          </w:tcPr>
          <w:p w14:paraId="72380909"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w:t>
            </w:r>
          </w:p>
        </w:tc>
        <w:tc>
          <w:tcPr>
            <w:tcW w:w="948" w:type="pct"/>
            <w:tcBorders>
              <w:bottom w:val="nil"/>
            </w:tcBorders>
            <w:vAlign w:val="center"/>
          </w:tcPr>
          <w:p w14:paraId="6ABF8944"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15</w:t>
            </w:r>
          </w:p>
        </w:tc>
        <w:tc>
          <w:tcPr>
            <w:tcW w:w="948" w:type="pct"/>
          </w:tcPr>
          <w:p w14:paraId="5101DE3A"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4FB73FD2"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32.5*64*T</w:t>
            </w:r>
            <w:r w:rsidRPr="00CC7AA2">
              <w:rPr>
                <w:rFonts w:ascii="Times New Roman" w:hAnsi="Times New Roman"/>
                <w:b/>
                <w:i/>
                <w:iCs/>
                <w:sz w:val="20"/>
                <w:szCs w:val="20"/>
                <w:vertAlign w:val="subscript"/>
              </w:rPr>
              <w:t>c</w:t>
            </w:r>
          </w:p>
        </w:tc>
        <w:tc>
          <w:tcPr>
            <w:tcW w:w="1127" w:type="pct"/>
            <w:vMerge w:val="restart"/>
          </w:tcPr>
          <w:p w14:paraId="44183295" w14:textId="77777777" w:rsidR="000A311E" w:rsidRPr="00CC7AA2" w:rsidRDefault="000A311E" w:rsidP="00911454">
            <w:pPr>
              <w:pStyle w:val="TAC"/>
              <w:jc w:val="left"/>
              <w:rPr>
                <w:rFonts w:ascii="Times New Roman" w:hAnsi="Times New Roman"/>
                <w:b/>
                <w:bCs/>
                <w:i/>
                <w:iCs/>
                <w:sz w:val="20"/>
                <w:szCs w:val="20"/>
              </w:rPr>
            </w:pPr>
            <w:proofErr w:type="gramStart"/>
            <w:r w:rsidRPr="00CC7AA2">
              <w:rPr>
                <w:rFonts w:ascii="Times New Roman" w:hAnsi="Times New Roman"/>
                <w:b/>
                <w:bCs/>
                <w:i/>
                <w:iCs/>
                <w:sz w:val="20"/>
                <w:szCs w:val="20"/>
              </w:rPr>
              <w:t>min{</w:t>
            </w:r>
            <w:proofErr w:type="gramEnd"/>
            <w:r w:rsidRPr="00CC7AA2">
              <w:rPr>
                <w:rFonts w:ascii="Times New Roman" w:hAnsi="Times New Roman"/>
                <w:b/>
                <w:bCs/>
                <w:i/>
                <w:iCs/>
                <w:sz w:val="20"/>
                <w:szCs w:val="20"/>
              </w:rPr>
              <w:t xml:space="preserve">(legacy </w:t>
            </w:r>
            <w:proofErr w:type="spellStart"/>
            <w:r w:rsidRPr="00CC7AA2">
              <w:rPr>
                <w:rFonts w:ascii="Times New Roman" w:hAnsi="Times New Roman"/>
                <w:b/>
                <w:bCs/>
                <w:i/>
                <w:iCs/>
                <w:sz w:val="20"/>
                <w:szCs w:val="20"/>
              </w:rPr>
              <w:t>Te</w:t>
            </w:r>
            <w:proofErr w:type="spellEnd"/>
            <w:r w:rsidRPr="00CC7AA2">
              <w:rPr>
                <w:rFonts w:ascii="Times New Roman" w:hAnsi="Times New Roman"/>
                <w:b/>
                <w:bCs/>
                <w:i/>
                <w:iCs/>
                <w:sz w:val="20"/>
                <w:szCs w:val="20"/>
              </w:rPr>
              <w:t xml:space="preserve"> + 20.48*64*Tc), (CP– 8*64*Tc)/3}</w:t>
            </w:r>
          </w:p>
        </w:tc>
      </w:tr>
      <w:tr w:rsidR="000A311E" w:rsidRPr="00CC7AA2" w14:paraId="2CEA6C07" w14:textId="77777777" w:rsidTr="00911454">
        <w:trPr>
          <w:cantSplit/>
          <w:jc w:val="center"/>
        </w:trPr>
        <w:tc>
          <w:tcPr>
            <w:tcW w:w="849" w:type="pct"/>
            <w:tcBorders>
              <w:top w:val="nil"/>
              <w:bottom w:val="nil"/>
            </w:tcBorders>
            <w:vAlign w:val="center"/>
          </w:tcPr>
          <w:p w14:paraId="4F549080" w14:textId="77777777" w:rsidR="000A311E" w:rsidRPr="00CC7AA2" w:rsidRDefault="000A311E" w:rsidP="00911454">
            <w:pPr>
              <w:pStyle w:val="TAC"/>
              <w:rPr>
                <w:rFonts w:ascii="Times New Roman" w:hAnsi="Times New Roman"/>
                <w:b/>
                <w:i/>
                <w:iCs/>
                <w:sz w:val="20"/>
                <w:szCs w:val="20"/>
              </w:rPr>
            </w:pPr>
          </w:p>
        </w:tc>
        <w:tc>
          <w:tcPr>
            <w:tcW w:w="948" w:type="pct"/>
            <w:tcBorders>
              <w:top w:val="nil"/>
              <w:bottom w:val="nil"/>
            </w:tcBorders>
            <w:vAlign w:val="center"/>
          </w:tcPr>
          <w:p w14:paraId="7A38666C" w14:textId="77777777" w:rsidR="000A311E" w:rsidRPr="00CC7AA2" w:rsidRDefault="000A311E" w:rsidP="00911454">
            <w:pPr>
              <w:pStyle w:val="TAC"/>
              <w:rPr>
                <w:rFonts w:ascii="Times New Roman" w:hAnsi="Times New Roman"/>
                <w:b/>
                <w:i/>
                <w:iCs/>
                <w:sz w:val="20"/>
                <w:szCs w:val="20"/>
              </w:rPr>
            </w:pPr>
          </w:p>
        </w:tc>
        <w:tc>
          <w:tcPr>
            <w:tcW w:w="948" w:type="pct"/>
          </w:tcPr>
          <w:p w14:paraId="60BE3AF6"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7CE8E7C6"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22*64*T</w:t>
            </w:r>
            <w:r w:rsidRPr="00CC7AA2">
              <w:rPr>
                <w:rFonts w:ascii="Times New Roman" w:hAnsi="Times New Roman"/>
                <w:b/>
                <w:i/>
                <w:iCs/>
                <w:sz w:val="20"/>
                <w:szCs w:val="20"/>
                <w:vertAlign w:val="subscript"/>
              </w:rPr>
              <w:t>c</w:t>
            </w:r>
          </w:p>
        </w:tc>
        <w:tc>
          <w:tcPr>
            <w:tcW w:w="1127" w:type="pct"/>
            <w:vMerge/>
          </w:tcPr>
          <w:p w14:paraId="0E10932A" w14:textId="77777777" w:rsidR="000A311E" w:rsidRPr="00CC7AA2" w:rsidRDefault="000A311E" w:rsidP="00911454">
            <w:pPr>
              <w:pStyle w:val="TAC"/>
              <w:rPr>
                <w:rFonts w:ascii="Times New Roman" w:hAnsi="Times New Roman"/>
                <w:sz w:val="20"/>
                <w:szCs w:val="20"/>
              </w:rPr>
            </w:pPr>
          </w:p>
        </w:tc>
      </w:tr>
      <w:tr w:rsidR="000A311E" w:rsidRPr="00CC7AA2" w14:paraId="0EDAC4BC" w14:textId="77777777" w:rsidTr="00911454">
        <w:trPr>
          <w:cantSplit/>
          <w:jc w:val="center"/>
        </w:trPr>
        <w:tc>
          <w:tcPr>
            <w:tcW w:w="849" w:type="pct"/>
            <w:tcBorders>
              <w:top w:val="nil"/>
              <w:bottom w:val="nil"/>
            </w:tcBorders>
            <w:vAlign w:val="center"/>
          </w:tcPr>
          <w:p w14:paraId="383F241B" w14:textId="77777777" w:rsidR="000A311E" w:rsidRPr="00CC7AA2" w:rsidRDefault="000A311E" w:rsidP="00911454">
            <w:pPr>
              <w:pStyle w:val="TAC"/>
              <w:rPr>
                <w:rFonts w:ascii="Times New Roman" w:hAnsi="Times New Roman"/>
                <w:b/>
                <w:i/>
                <w:iCs/>
                <w:sz w:val="20"/>
                <w:szCs w:val="20"/>
              </w:rPr>
            </w:pPr>
          </w:p>
        </w:tc>
        <w:tc>
          <w:tcPr>
            <w:tcW w:w="948" w:type="pct"/>
            <w:tcBorders>
              <w:top w:val="nil"/>
            </w:tcBorders>
            <w:vAlign w:val="center"/>
          </w:tcPr>
          <w:p w14:paraId="6958F84C" w14:textId="77777777" w:rsidR="000A311E" w:rsidRPr="00CC7AA2" w:rsidRDefault="000A311E" w:rsidP="00911454">
            <w:pPr>
              <w:pStyle w:val="TAC"/>
              <w:rPr>
                <w:rFonts w:ascii="Times New Roman" w:hAnsi="Times New Roman"/>
                <w:b/>
                <w:i/>
                <w:iCs/>
                <w:sz w:val="20"/>
                <w:szCs w:val="20"/>
              </w:rPr>
            </w:pPr>
          </w:p>
        </w:tc>
        <w:tc>
          <w:tcPr>
            <w:tcW w:w="948" w:type="pct"/>
          </w:tcPr>
          <w:p w14:paraId="153A694F"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7CE6AC2D"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10*64*T</w:t>
            </w:r>
            <w:r w:rsidRPr="00CC7AA2">
              <w:rPr>
                <w:rFonts w:ascii="Times New Roman" w:hAnsi="Times New Roman"/>
                <w:b/>
                <w:i/>
                <w:iCs/>
                <w:sz w:val="20"/>
                <w:szCs w:val="20"/>
                <w:vertAlign w:val="subscript"/>
              </w:rPr>
              <w:t>c</w:t>
            </w:r>
          </w:p>
        </w:tc>
        <w:tc>
          <w:tcPr>
            <w:tcW w:w="1127" w:type="pct"/>
            <w:vMerge/>
          </w:tcPr>
          <w:p w14:paraId="38682831" w14:textId="77777777" w:rsidR="000A311E" w:rsidRPr="00CC7AA2" w:rsidRDefault="000A311E" w:rsidP="00911454">
            <w:pPr>
              <w:pStyle w:val="TAC"/>
              <w:rPr>
                <w:rFonts w:ascii="Times New Roman" w:hAnsi="Times New Roman"/>
                <w:sz w:val="20"/>
                <w:szCs w:val="20"/>
              </w:rPr>
            </w:pPr>
          </w:p>
        </w:tc>
      </w:tr>
      <w:tr w:rsidR="000A311E" w:rsidRPr="00CC7AA2" w14:paraId="11CA3A38" w14:textId="77777777" w:rsidTr="00911454">
        <w:trPr>
          <w:cantSplit/>
          <w:jc w:val="center"/>
        </w:trPr>
        <w:tc>
          <w:tcPr>
            <w:tcW w:w="849" w:type="pct"/>
            <w:tcBorders>
              <w:top w:val="nil"/>
              <w:bottom w:val="nil"/>
            </w:tcBorders>
            <w:vAlign w:val="center"/>
          </w:tcPr>
          <w:p w14:paraId="79BA071B" w14:textId="77777777" w:rsidR="000A311E" w:rsidRPr="00CC7AA2" w:rsidRDefault="000A311E" w:rsidP="00911454">
            <w:pPr>
              <w:pStyle w:val="TAC"/>
              <w:rPr>
                <w:rFonts w:ascii="Times New Roman" w:hAnsi="Times New Roman"/>
                <w:b/>
                <w:i/>
                <w:iCs/>
                <w:sz w:val="20"/>
                <w:szCs w:val="20"/>
              </w:rPr>
            </w:pPr>
          </w:p>
        </w:tc>
        <w:tc>
          <w:tcPr>
            <w:tcW w:w="948" w:type="pct"/>
            <w:tcBorders>
              <w:bottom w:val="nil"/>
            </w:tcBorders>
            <w:vAlign w:val="center"/>
          </w:tcPr>
          <w:p w14:paraId="70AF9A74"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30</w:t>
            </w:r>
          </w:p>
        </w:tc>
        <w:tc>
          <w:tcPr>
            <w:tcW w:w="948" w:type="pct"/>
          </w:tcPr>
          <w:p w14:paraId="1BC559E4"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15</w:t>
            </w:r>
          </w:p>
        </w:tc>
        <w:tc>
          <w:tcPr>
            <w:tcW w:w="1128" w:type="pct"/>
          </w:tcPr>
          <w:p w14:paraId="7D163C24"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28.5*64*T</w:t>
            </w:r>
            <w:r w:rsidRPr="00CC7AA2">
              <w:rPr>
                <w:rFonts w:ascii="Times New Roman" w:hAnsi="Times New Roman"/>
                <w:b/>
                <w:i/>
                <w:iCs/>
                <w:sz w:val="20"/>
                <w:szCs w:val="20"/>
                <w:vertAlign w:val="subscript"/>
              </w:rPr>
              <w:t>c</w:t>
            </w:r>
          </w:p>
        </w:tc>
        <w:tc>
          <w:tcPr>
            <w:tcW w:w="1127" w:type="pct"/>
            <w:vMerge/>
          </w:tcPr>
          <w:p w14:paraId="590E39BF" w14:textId="77777777" w:rsidR="000A311E" w:rsidRPr="00CC7AA2" w:rsidRDefault="000A311E" w:rsidP="00911454">
            <w:pPr>
              <w:pStyle w:val="TAC"/>
              <w:rPr>
                <w:rFonts w:ascii="Times New Roman" w:hAnsi="Times New Roman"/>
                <w:sz w:val="20"/>
                <w:szCs w:val="20"/>
              </w:rPr>
            </w:pPr>
          </w:p>
        </w:tc>
      </w:tr>
      <w:tr w:rsidR="000A311E" w:rsidRPr="00CC7AA2" w14:paraId="573AC4C6" w14:textId="77777777" w:rsidTr="00911454">
        <w:trPr>
          <w:cantSplit/>
          <w:jc w:val="center"/>
        </w:trPr>
        <w:tc>
          <w:tcPr>
            <w:tcW w:w="849" w:type="pct"/>
            <w:tcBorders>
              <w:top w:val="nil"/>
              <w:bottom w:val="nil"/>
            </w:tcBorders>
            <w:vAlign w:val="center"/>
          </w:tcPr>
          <w:p w14:paraId="1628240E" w14:textId="77777777" w:rsidR="000A311E" w:rsidRPr="00CC7AA2" w:rsidRDefault="000A311E" w:rsidP="00911454">
            <w:pPr>
              <w:pStyle w:val="TAC"/>
              <w:rPr>
                <w:rFonts w:ascii="Times New Roman" w:hAnsi="Times New Roman"/>
                <w:b/>
                <w:i/>
                <w:iCs/>
                <w:sz w:val="20"/>
                <w:szCs w:val="20"/>
              </w:rPr>
            </w:pPr>
          </w:p>
        </w:tc>
        <w:tc>
          <w:tcPr>
            <w:tcW w:w="948" w:type="pct"/>
            <w:tcBorders>
              <w:top w:val="nil"/>
              <w:bottom w:val="nil"/>
            </w:tcBorders>
            <w:vAlign w:val="center"/>
          </w:tcPr>
          <w:p w14:paraId="1CFBD8EC" w14:textId="77777777" w:rsidR="000A311E" w:rsidRPr="00CC7AA2" w:rsidRDefault="000A311E" w:rsidP="00911454">
            <w:pPr>
              <w:pStyle w:val="TAC"/>
              <w:rPr>
                <w:rFonts w:ascii="Times New Roman" w:hAnsi="Times New Roman"/>
                <w:b/>
                <w:i/>
                <w:iCs/>
                <w:sz w:val="20"/>
                <w:szCs w:val="20"/>
              </w:rPr>
            </w:pPr>
          </w:p>
        </w:tc>
        <w:tc>
          <w:tcPr>
            <w:tcW w:w="948" w:type="pct"/>
          </w:tcPr>
          <w:p w14:paraId="04BD932E"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30</w:t>
            </w:r>
          </w:p>
        </w:tc>
        <w:tc>
          <w:tcPr>
            <w:tcW w:w="1128" w:type="pct"/>
          </w:tcPr>
          <w:p w14:paraId="77C3FD16"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22*64*T</w:t>
            </w:r>
            <w:r w:rsidRPr="00CC7AA2">
              <w:rPr>
                <w:rFonts w:ascii="Times New Roman" w:hAnsi="Times New Roman"/>
                <w:b/>
                <w:i/>
                <w:iCs/>
                <w:sz w:val="20"/>
                <w:szCs w:val="20"/>
                <w:vertAlign w:val="subscript"/>
              </w:rPr>
              <w:t>c</w:t>
            </w:r>
          </w:p>
        </w:tc>
        <w:tc>
          <w:tcPr>
            <w:tcW w:w="1127" w:type="pct"/>
            <w:vMerge/>
          </w:tcPr>
          <w:p w14:paraId="34D129BB" w14:textId="77777777" w:rsidR="000A311E" w:rsidRPr="00CC7AA2" w:rsidRDefault="000A311E" w:rsidP="00911454">
            <w:pPr>
              <w:pStyle w:val="TAC"/>
              <w:rPr>
                <w:rFonts w:ascii="Times New Roman" w:hAnsi="Times New Roman"/>
                <w:sz w:val="20"/>
                <w:szCs w:val="20"/>
              </w:rPr>
            </w:pPr>
          </w:p>
        </w:tc>
      </w:tr>
      <w:tr w:rsidR="000A311E" w:rsidRPr="00CC7AA2" w14:paraId="7351FF73" w14:textId="77777777" w:rsidTr="00911454">
        <w:trPr>
          <w:cantSplit/>
          <w:jc w:val="center"/>
        </w:trPr>
        <w:tc>
          <w:tcPr>
            <w:tcW w:w="849" w:type="pct"/>
            <w:tcBorders>
              <w:top w:val="nil"/>
              <w:bottom w:val="single" w:sz="4" w:space="0" w:color="auto"/>
            </w:tcBorders>
            <w:vAlign w:val="center"/>
          </w:tcPr>
          <w:p w14:paraId="049BB19B" w14:textId="77777777" w:rsidR="000A311E" w:rsidRPr="00CC7AA2" w:rsidRDefault="000A311E" w:rsidP="00911454">
            <w:pPr>
              <w:pStyle w:val="TAC"/>
              <w:rPr>
                <w:rFonts w:ascii="Times New Roman" w:hAnsi="Times New Roman"/>
                <w:b/>
                <w:i/>
                <w:iCs/>
                <w:sz w:val="20"/>
                <w:szCs w:val="20"/>
              </w:rPr>
            </w:pPr>
          </w:p>
        </w:tc>
        <w:tc>
          <w:tcPr>
            <w:tcW w:w="948" w:type="pct"/>
            <w:tcBorders>
              <w:top w:val="nil"/>
              <w:bottom w:val="single" w:sz="4" w:space="0" w:color="auto"/>
            </w:tcBorders>
            <w:vAlign w:val="center"/>
          </w:tcPr>
          <w:p w14:paraId="63F93A55" w14:textId="77777777" w:rsidR="000A311E" w:rsidRPr="00CC7AA2" w:rsidRDefault="000A311E" w:rsidP="00911454">
            <w:pPr>
              <w:pStyle w:val="TAC"/>
              <w:rPr>
                <w:rFonts w:ascii="Times New Roman" w:hAnsi="Times New Roman"/>
                <w:b/>
                <w:i/>
                <w:iCs/>
                <w:sz w:val="20"/>
                <w:szCs w:val="20"/>
              </w:rPr>
            </w:pPr>
          </w:p>
        </w:tc>
        <w:tc>
          <w:tcPr>
            <w:tcW w:w="948" w:type="pct"/>
          </w:tcPr>
          <w:p w14:paraId="6B3FC377"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60</w:t>
            </w:r>
          </w:p>
        </w:tc>
        <w:tc>
          <w:tcPr>
            <w:tcW w:w="1128" w:type="pct"/>
          </w:tcPr>
          <w:p w14:paraId="083A9E5A" w14:textId="77777777" w:rsidR="000A311E" w:rsidRPr="00CC7AA2" w:rsidRDefault="000A311E" w:rsidP="00911454">
            <w:pPr>
              <w:pStyle w:val="TAC"/>
              <w:rPr>
                <w:rFonts w:ascii="Times New Roman" w:hAnsi="Times New Roman"/>
                <w:b/>
                <w:i/>
                <w:iCs/>
                <w:sz w:val="20"/>
                <w:szCs w:val="20"/>
              </w:rPr>
            </w:pPr>
            <w:r w:rsidRPr="00CC7AA2">
              <w:rPr>
                <w:rFonts w:ascii="Times New Roman" w:hAnsi="Times New Roman"/>
                <w:b/>
                <w:i/>
                <w:iCs/>
                <w:sz w:val="20"/>
                <w:szCs w:val="20"/>
              </w:rPr>
              <w:t>10*64*T</w:t>
            </w:r>
            <w:r w:rsidRPr="00CC7AA2">
              <w:rPr>
                <w:rFonts w:ascii="Times New Roman" w:hAnsi="Times New Roman"/>
                <w:b/>
                <w:i/>
                <w:iCs/>
                <w:sz w:val="20"/>
                <w:szCs w:val="20"/>
                <w:vertAlign w:val="subscript"/>
              </w:rPr>
              <w:t>c</w:t>
            </w:r>
          </w:p>
        </w:tc>
        <w:tc>
          <w:tcPr>
            <w:tcW w:w="1127" w:type="pct"/>
            <w:vMerge/>
          </w:tcPr>
          <w:p w14:paraId="4BD98862" w14:textId="77777777" w:rsidR="000A311E" w:rsidRPr="00CC7AA2" w:rsidRDefault="000A311E" w:rsidP="00911454">
            <w:pPr>
              <w:pStyle w:val="TAC"/>
              <w:rPr>
                <w:rFonts w:ascii="Times New Roman" w:hAnsi="Times New Roman"/>
                <w:sz w:val="20"/>
                <w:szCs w:val="20"/>
              </w:rPr>
            </w:pPr>
          </w:p>
        </w:tc>
      </w:tr>
    </w:tbl>
    <w:p w14:paraId="7F54A652" w14:textId="1596B7B6" w:rsidR="000A311E" w:rsidRDefault="000A311E" w:rsidP="000A311E">
      <w:pPr>
        <w:spacing w:after="0"/>
        <w:jc w:val="both"/>
        <w:rPr>
          <w:b/>
          <w:bCs/>
          <w:i/>
          <w:iCs/>
          <w:sz w:val="20"/>
          <w:szCs w:val="20"/>
        </w:rPr>
      </w:pPr>
      <w:r w:rsidRPr="00CC7AA2">
        <w:rPr>
          <w:b/>
          <w:bCs/>
          <w:i/>
          <w:iCs/>
          <w:sz w:val="20"/>
          <w:szCs w:val="20"/>
        </w:rPr>
        <w:t xml:space="preserve">Proposal </w:t>
      </w:r>
      <w:r>
        <w:rPr>
          <w:b/>
          <w:bCs/>
          <w:i/>
          <w:iCs/>
          <w:sz w:val="20"/>
          <w:szCs w:val="20"/>
        </w:rPr>
        <w:t>12</w:t>
      </w:r>
      <w:r w:rsidRPr="00CC7AA2">
        <w:rPr>
          <w:b/>
          <w:bCs/>
          <w:i/>
          <w:iCs/>
          <w:sz w:val="20"/>
          <w:szCs w:val="20"/>
        </w:rPr>
        <w:t>:</w:t>
      </w:r>
      <w:r w:rsidRPr="00CC7AA2">
        <w:rPr>
          <w:sz w:val="20"/>
          <w:szCs w:val="20"/>
        </w:rPr>
        <w:t xml:space="preserve"> </w:t>
      </w:r>
      <w:r>
        <w:rPr>
          <w:b/>
          <w:bCs/>
          <w:i/>
          <w:iCs/>
          <w:sz w:val="20"/>
          <w:szCs w:val="20"/>
        </w:rPr>
        <w:t xml:space="preserve">Reuse the RAN1 definition of </w:t>
      </w:r>
      <m:oMath>
        <m:sSub>
          <m:sSubPr>
            <m:ctrlPr>
              <w:rPr>
                <w:rFonts w:ascii="Cambria Math" w:eastAsia="Calibri" w:hAnsi="Cambria Math"/>
                <w:b/>
                <w:bCs/>
                <w:sz w:val="20"/>
                <w:szCs w:val="20"/>
                <w:lang w:eastAsia="ko-KR"/>
              </w:rPr>
            </m:ctrlPr>
          </m:sSubPr>
          <m:e>
            <m:r>
              <m:rPr>
                <m:sty m:val="b"/>
              </m:rPr>
              <w:rPr>
                <w:rFonts w:ascii="Cambria Math" w:eastAsia="Calibri" w:hAnsi="Cambria Math"/>
                <w:sz w:val="20"/>
                <w:szCs w:val="20"/>
                <w:lang w:eastAsia="ko-KR"/>
              </w:rPr>
              <m:t>N</m:t>
            </m:r>
          </m:e>
          <m:sub>
            <m:r>
              <m:rPr>
                <m:sty m:val="b"/>
              </m:rPr>
              <w:rPr>
                <w:rFonts w:ascii="Cambria Math" w:eastAsia="Calibri" w:hAnsi="Cambria Math"/>
                <w:sz w:val="20"/>
                <w:szCs w:val="20"/>
                <w:lang w:eastAsia="ko-KR"/>
              </w:rPr>
              <m:t>TA,UE-specific</m:t>
            </m:r>
          </m:sub>
        </m:sSub>
      </m:oMath>
      <w:r>
        <w:rPr>
          <w:b/>
          <w:bCs/>
          <w:i/>
          <w:sz w:val="20"/>
          <w:szCs w:val="20"/>
          <w:lang w:eastAsia="ko-KR"/>
        </w:rPr>
        <w:t xml:space="preserve"> for RAN4 requirement,</w:t>
      </w:r>
      <w:r>
        <w:rPr>
          <w:b/>
          <w:bCs/>
          <w:i/>
          <w:iCs/>
          <w:sz w:val="20"/>
          <w:szCs w:val="20"/>
        </w:rPr>
        <w:t xml:space="preserve"> i.e., </w:t>
      </w:r>
      <m:oMath>
        <m:sSub>
          <m:sSubPr>
            <m:ctrlPr>
              <w:rPr>
                <w:rFonts w:ascii="Cambria Math" w:eastAsia="Calibri" w:hAnsi="Cambria Math"/>
                <w:b/>
                <w:bCs/>
                <w:i/>
                <w:iCs/>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TA,UE-specific</m:t>
            </m:r>
          </m:sub>
        </m:sSub>
      </m:oMath>
      <w:r w:rsidRPr="00CF62C1">
        <w:rPr>
          <w:b/>
          <w:bCs/>
          <w:i/>
          <w:iCs/>
          <w:sz w:val="20"/>
          <w:szCs w:val="20"/>
        </w:rPr>
        <w:t> is UE self-estimated TA to pre-compensate for the service link delay</w:t>
      </w:r>
      <w:r>
        <w:rPr>
          <w:b/>
          <w:bCs/>
          <w:i/>
          <w:iCs/>
          <w:sz w:val="20"/>
          <w:szCs w:val="20"/>
        </w:rPr>
        <w:t>.</w:t>
      </w:r>
    </w:p>
    <w:p w14:paraId="52127604" w14:textId="77777777" w:rsidR="000A311E" w:rsidRPr="001C4E21" w:rsidRDefault="000A311E" w:rsidP="000A311E">
      <w:pPr>
        <w:spacing w:after="0"/>
        <w:jc w:val="both"/>
        <w:rPr>
          <w:b/>
          <w:bCs/>
          <w:i/>
          <w:iCs/>
        </w:rPr>
      </w:pPr>
    </w:p>
    <w:p w14:paraId="51D9B762" w14:textId="77777777" w:rsidR="000A311E" w:rsidRPr="00891C70" w:rsidRDefault="000A311E" w:rsidP="000A311E">
      <w:pPr>
        <w:spacing w:before="0" w:beforeAutospacing="0"/>
        <w:jc w:val="both"/>
        <w:rPr>
          <w:b/>
          <w:bCs/>
          <w:i/>
          <w:iCs/>
          <w:sz w:val="20"/>
          <w:szCs w:val="20"/>
          <w:lang w:val="en-GB"/>
        </w:rPr>
      </w:pPr>
      <w:r w:rsidRPr="00891C70">
        <w:rPr>
          <w:b/>
          <w:bCs/>
          <w:i/>
          <w:iCs/>
          <w:sz w:val="20"/>
          <w:szCs w:val="20"/>
        </w:rPr>
        <w:t>Proposal 13:</w:t>
      </w:r>
      <w:r w:rsidRPr="00891C70">
        <w:rPr>
          <w:b/>
          <w:bCs/>
          <w:i/>
          <w:iCs/>
          <w:sz w:val="20"/>
          <w:szCs w:val="20"/>
          <w:lang w:val="en-GB"/>
        </w:rPr>
        <w:t xml:space="preserve"> The principle for gradual timing adjustment requirement is:</w:t>
      </w:r>
    </w:p>
    <w:p w14:paraId="285D0DBC" w14:textId="77777777" w:rsidR="000A311E" w:rsidRPr="00891C70" w:rsidRDefault="000A311E" w:rsidP="000A311E">
      <w:pPr>
        <w:pStyle w:val="ListParagraph"/>
        <w:numPr>
          <w:ilvl w:val="1"/>
          <w:numId w:val="19"/>
        </w:numPr>
        <w:spacing w:before="0" w:beforeAutospacing="0" w:line="240" w:lineRule="auto"/>
        <w:ind w:firstLineChars="0"/>
        <w:jc w:val="both"/>
        <w:rPr>
          <w:b/>
          <w:bCs/>
          <w:i/>
          <w:iCs/>
          <w:sz w:val="20"/>
          <w:szCs w:val="20"/>
          <w:lang w:val="en-GB"/>
        </w:rPr>
      </w:pPr>
      <w:r w:rsidRPr="00891C70">
        <w:rPr>
          <w:b/>
          <w:bCs/>
          <w:i/>
          <w:iCs/>
          <w:sz w:val="20"/>
          <w:szCs w:val="20"/>
          <w:lang w:val="en-GB"/>
        </w:rPr>
        <w:t xml:space="preserve">Relax the requirement accordingly to accommodate the timing change/drift, </w:t>
      </w:r>
      <w:proofErr w:type="gramStart"/>
      <w:r w:rsidRPr="00891C70">
        <w:rPr>
          <w:b/>
          <w:bCs/>
          <w:i/>
          <w:iCs/>
          <w:sz w:val="20"/>
          <w:szCs w:val="20"/>
          <w:lang w:val="en-GB"/>
        </w:rPr>
        <w:t>i.e.</w:t>
      </w:r>
      <w:proofErr w:type="gramEnd"/>
      <w:r w:rsidRPr="00891C70">
        <w:rPr>
          <w:b/>
          <w:bCs/>
          <w:i/>
          <w:iCs/>
          <w:sz w:val="20"/>
          <w:szCs w:val="20"/>
          <w:lang w:val="en-GB"/>
        </w:rPr>
        <w:t xml:space="preserve"> updating </w:t>
      </w:r>
      <w:proofErr w:type="spellStart"/>
      <w:r w:rsidRPr="00891C70">
        <w:rPr>
          <w:b/>
          <w:bCs/>
          <w:i/>
          <w:iCs/>
          <w:sz w:val="20"/>
          <w:szCs w:val="20"/>
          <w:lang w:val="en-GB"/>
        </w:rPr>
        <w:t>Tq</w:t>
      </w:r>
      <w:proofErr w:type="spellEnd"/>
      <w:r w:rsidRPr="00891C70">
        <w:rPr>
          <w:b/>
          <w:bCs/>
          <w:i/>
          <w:iCs/>
          <w:sz w:val="20"/>
          <w:szCs w:val="20"/>
          <w:lang w:val="en-GB"/>
        </w:rPr>
        <w:t xml:space="preserve">, </w:t>
      </w:r>
      <w:proofErr w:type="spellStart"/>
      <w:r w:rsidRPr="00891C70">
        <w:rPr>
          <w:b/>
          <w:bCs/>
          <w:i/>
          <w:iCs/>
          <w:sz w:val="20"/>
          <w:szCs w:val="20"/>
          <w:lang w:val="en-GB"/>
        </w:rPr>
        <w:t>Tp</w:t>
      </w:r>
      <w:proofErr w:type="spellEnd"/>
      <w:r w:rsidRPr="00891C70">
        <w:rPr>
          <w:b/>
          <w:bCs/>
          <w:i/>
          <w:iCs/>
          <w:sz w:val="20"/>
          <w:szCs w:val="20"/>
          <w:lang w:val="en-GB"/>
        </w:rPr>
        <w:t xml:space="preserve">, and/or the rate </w:t>
      </w:r>
    </w:p>
    <w:p w14:paraId="14E4A4B0" w14:textId="77777777" w:rsidR="000A311E" w:rsidRDefault="000A311E" w:rsidP="000A311E">
      <w:pPr>
        <w:rPr>
          <w:b/>
          <w:bCs/>
          <w:i/>
          <w:iCs/>
          <w:sz w:val="20"/>
          <w:szCs w:val="20"/>
        </w:rPr>
      </w:pPr>
      <w:r w:rsidRPr="004E5A50">
        <w:rPr>
          <w:b/>
          <w:bCs/>
          <w:i/>
          <w:iCs/>
          <w:sz w:val="20"/>
          <w:szCs w:val="20"/>
        </w:rPr>
        <w:lastRenderedPageBreak/>
        <w:t xml:space="preserve">Proposal </w:t>
      </w:r>
      <w:r>
        <w:rPr>
          <w:b/>
          <w:bCs/>
          <w:i/>
          <w:iCs/>
          <w:sz w:val="20"/>
          <w:szCs w:val="20"/>
        </w:rPr>
        <w:t>14</w:t>
      </w:r>
      <w:r w:rsidRPr="004E5A50">
        <w:rPr>
          <w:b/>
          <w:bCs/>
          <w:i/>
          <w:iCs/>
          <w:sz w:val="20"/>
          <w:szCs w:val="20"/>
        </w:rPr>
        <w:t>: the design principle for gradual timing adjustment requirement is:</w:t>
      </w:r>
    </w:p>
    <w:p w14:paraId="228EC10A" w14:textId="77777777" w:rsidR="000A311E" w:rsidRPr="00BA24BA" w:rsidRDefault="000A311E" w:rsidP="000A311E">
      <w:pPr>
        <w:rPr>
          <w:b/>
          <w:i/>
          <w:sz w:val="18"/>
          <w:szCs w:val="18"/>
        </w:rPr>
      </w:pPr>
      <m:oMathPara>
        <m:oMath>
          <m:r>
            <m:rPr>
              <m:sty m:val="bi"/>
            </m:rPr>
            <w:rPr>
              <w:rFonts w:ascii="Cambria Math" w:hAnsi="Cambria Math"/>
              <w:sz w:val="18"/>
              <w:szCs w:val="18"/>
            </w:rPr>
            <m:t>Tq_NTN=ceiling (</m:t>
          </m:r>
          <m:f>
            <m:fPr>
              <m:ctrlPr>
                <w:rPr>
                  <w:rFonts w:ascii="Cambria Math" w:hAnsi="Cambria Math"/>
                  <w:b/>
                  <w:i/>
                  <w:sz w:val="18"/>
                  <w:szCs w:val="18"/>
                </w:rPr>
              </m:ctrlPr>
            </m:fPr>
            <m:num>
              <m:sSub>
                <m:sSubPr>
                  <m:ctrlPr>
                    <w:rPr>
                      <w:rFonts w:ascii="Cambria Math" w:hAnsi="Cambria Math"/>
                      <w:b/>
                      <w:i/>
                      <w:sz w:val="18"/>
                      <w:szCs w:val="18"/>
                      <w:vertAlign w:val="subscript"/>
                    </w:rPr>
                  </m:ctrlPr>
                </m:sSubPr>
                <m:e>
                  <m:r>
                    <m:rPr>
                      <m:sty m:val="bi"/>
                    </m:rPr>
                    <w:rPr>
                      <w:rFonts w:ascii="Cambria Math" w:hAnsi="Cambria Math"/>
                      <w:sz w:val="18"/>
                      <w:szCs w:val="18"/>
                    </w:rPr>
                    <m:t>T</m:t>
                  </m:r>
                </m:e>
                <m:sub>
                  <m:r>
                    <m:rPr>
                      <m:sty m:val="bi"/>
                    </m:rPr>
                    <w:rPr>
                      <w:rFonts w:ascii="Cambria Math" w:hAnsi="Cambria Math"/>
                      <w:sz w:val="18"/>
                      <w:szCs w:val="18"/>
                      <w:vertAlign w:val="subscript"/>
                    </w:rPr>
                    <m:t>time_drift</m:t>
                  </m:r>
                </m:sub>
              </m:sSub>
              <m:r>
                <m:rPr>
                  <m:sty m:val="bi"/>
                </m:rPr>
                <w:rPr>
                  <w:rFonts w:ascii="Cambria Math" w:hAnsi="Cambria Math"/>
                  <w:sz w:val="18"/>
                  <w:szCs w:val="18"/>
                </w:rPr>
                <m:t xml:space="preserve"> + </m:t>
              </m:r>
              <m:sSub>
                <m:sSubPr>
                  <m:ctrlPr>
                    <w:rPr>
                      <w:rFonts w:ascii="Cambria Math" w:hAnsi="Cambria Math"/>
                      <w:b/>
                      <w:i/>
                      <w:sz w:val="18"/>
                      <w:szCs w:val="18"/>
                      <w:vertAlign w:val="subscript"/>
                    </w:rPr>
                  </m:ctrlPr>
                </m:sSubPr>
                <m:e>
                  <m:r>
                    <m:rPr>
                      <m:sty m:val="bi"/>
                    </m:rPr>
                    <w:rPr>
                      <w:rFonts w:ascii="Cambria Math" w:hAnsi="Cambria Math"/>
                      <w:sz w:val="18"/>
                      <w:szCs w:val="18"/>
                      <w:vertAlign w:val="subscript"/>
                    </w:rPr>
                    <m:t>T</m:t>
                  </m:r>
                </m:e>
                <m:sub>
                  <m:r>
                    <m:rPr>
                      <m:sty m:val="bi"/>
                    </m:rPr>
                    <w:rPr>
                      <w:rFonts w:ascii="Cambria Math" w:hAnsi="Cambria Math"/>
                      <w:sz w:val="18"/>
                      <w:szCs w:val="18"/>
                      <w:vertAlign w:val="subscript"/>
                    </w:rPr>
                    <m:t>delay_variation</m:t>
                  </m:r>
                </m:sub>
              </m:sSub>
            </m:num>
            <m:den>
              <m:r>
                <m:rPr>
                  <m:sty m:val="bi"/>
                </m:rPr>
                <w:rPr>
                  <w:rFonts w:ascii="Cambria Math" w:hAnsi="Cambria Math"/>
                  <w:sz w:val="18"/>
                  <w:szCs w:val="18"/>
                </w:rPr>
                <m:t>UL_granularity</m:t>
              </m:r>
            </m:den>
          </m:f>
          <m:r>
            <m:rPr>
              <m:sty m:val="bi"/>
            </m:rPr>
            <w:rPr>
              <w:rFonts w:ascii="Cambria Math" w:hAnsi="Cambria Math"/>
              <w:sz w:val="18"/>
              <w:szCs w:val="18"/>
            </w:rPr>
            <m:t>)*UL_granularity + digRF_margin</m:t>
          </m:r>
        </m:oMath>
      </m:oMathPara>
    </w:p>
    <w:p w14:paraId="1CF87CF3" w14:textId="77777777" w:rsidR="000A311E" w:rsidRDefault="000A311E" w:rsidP="000A311E">
      <w:pPr>
        <w:jc w:val="both"/>
        <w:rPr>
          <w:rFonts w:eastAsiaTheme="minorEastAsia"/>
          <w:b/>
          <w:bCs/>
          <w:i/>
          <w:iCs/>
          <w:color w:val="000000"/>
          <w:sz w:val="20"/>
          <w:szCs w:val="20"/>
          <w:lang w:val="en-GB"/>
        </w:rPr>
      </w:pPr>
      <w:r w:rsidRPr="002F5643">
        <w:rPr>
          <w:b/>
          <w:bCs/>
          <w:i/>
          <w:iCs/>
          <w:sz w:val="20"/>
          <w:szCs w:val="20"/>
        </w:rPr>
        <w:t>Proposal 1</w:t>
      </w:r>
      <w:r>
        <w:rPr>
          <w:b/>
          <w:bCs/>
          <w:i/>
          <w:iCs/>
          <w:sz w:val="20"/>
          <w:szCs w:val="20"/>
        </w:rPr>
        <w:t>5</w:t>
      </w:r>
      <w:r w:rsidRPr="002F5643">
        <w:rPr>
          <w:b/>
          <w:bCs/>
          <w:i/>
          <w:iCs/>
          <w:sz w:val="20"/>
          <w:szCs w:val="20"/>
        </w:rPr>
        <w:t xml:space="preserve">: RAN4 to </w:t>
      </w:r>
      <w:r w:rsidRPr="00653123">
        <w:rPr>
          <w:rFonts w:eastAsiaTheme="minorEastAsia"/>
          <w:b/>
          <w:bCs/>
          <w:i/>
          <w:iCs/>
          <w:color w:val="000000"/>
          <w:sz w:val="20"/>
          <w:szCs w:val="20"/>
          <w:lang w:val="en-GB"/>
        </w:rPr>
        <w:t>define different gradual timing adjustment requirements for different NTN topologies</w:t>
      </w:r>
      <w:r w:rsidRPr="002F5643">
        <w:rPr>
          <w:rFonts w:eastAsiaTheme="minorEastAsia"/>
          <w:b/>
          <w:bCs/>
          <w:i/>
          <w:iCs/>
          <w:color w:val="000000"/>
          <w:sz w:val="20"/>
          <w:szCs w:val="20"/>
          <w:lang w:val="en-GB"/>
        </w:rPr>
        <w:t>,</w:t>
      </w:r>
      <w:r w:rsidRPr="00653123">
        <w:rPr>
          <w:rFonts w:eastAsiaTheme="minorEastAsia"/>
          <w:b/>
          <w:bCs/>
          <w:i/>
          <w:iCs/>
          <w:color w:val="000000"/>
          <w:sz w:val="20"/>
          <w:szCs w:val="20"/>
          <w:lang w:val="en-GB"/>
        </w:rPr>
        <w:t xml:space="preserve"> e.g.</w:t>
      </w:r>
      <w:r>
        <w:rPr>
          <w:rFonts w:eastAsiaTheme="minorEastAsia"/>
          <w:b/>
          <w:bCs/>
          <w:i/>
          <w:iCs/>
          <w:color w:val="000000"/>
          <w:sz w:val="20"/>
          <w:szCs w:val="20"/>
          <w:lang w:val="en-GB"/>
        </w:rPr>
        <w:t>,</w:t>
      </w:r>
      <w:r w:rsidRPr="00653123">
        <w:rPr>
          <w:rFonts w:eastAsiaTheme="minorEastAsia"/>
          <w:b/>
          <w:bCs/>
          <w:i/>
          <w:iCs/>
          <w:color w:val="000000"/>
          <w:sz w:val="20"/>
          <w:szCs w:val="20"/>
          <w:lang w:val="en-GB"/>
        </w:rPr>
        <w:t xml:space="preserve"> GEO, LEO</w:t>
      </w:r>
      <w:r w:rsidRPr="002F5643">
        <w:rPr>
          <w:rFonts w:eastAsiaTheme="minorEastAsia"/>
          <w:b/>
          <w:bCs/>
          <w:i/>
          <w:iCs/>
          <w:color w:val="000000"/>
          <w:sz w:val="20"/>
          <w:szCs w:val="20"/>
          <w:lang w:val="en-GB"/>
        </w:rPr>
        <w:t xml:space="preserve"> and FFS on MEO.</w:t>
      </w:r>
    </w:p>
    <w:p w14:paraId="03DE2E07" w14:textId="77777777" w:rsidR="000A311E" w:rsidRDefault="000A311E" w:rsidP="000A311E">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16: The </w:t>
      </w:r>
      <w:r w:rsidRPr="00653123">
        <w:rPr>
          <w:rFonts w:eastAsiaTheme="minorEastAsia"/>
          <w:b/>
          <w:bCs/>
          <w:i/>
          <w:iCs/>
          <w:color w:val="000000"/>
          <w:sz w:val="20"/>
          <w:szCs w:val="20"/>
          <w:lang w:val="en-GB"/>
        </w:rPr>
        <w:t>maximum delay variation should be considered in the gradual timing adjustment requirement in NTN</w:t>
      </w:r>
      <w:r>
        <w:rPr>
          <w:rFonts w:eastAsiaTheme="minorEastAsia"/>
          <w:b/>
          <w:bCs/>
          <w:i/>
          <w:iCs/>
          <w:color w:val="000000"/>
          <w:sz w:val="20"/>
          <w:szCs w:val="20"/>
          <w:lang w:val="en-GB"/>
        </w:rPr>
        <w:t>, and RAN4 may send LS to RAN1 to confirm the maximum delay variation assumption for GEO/LEO/MEO if needed.</w:t>
      </w:r>
    </w:p>
    <w:p w14:paraId="76321220" w14:textId="77777777" w:rsidR="000A311E" w:rsidRPr="00BD691F" w:rsidRDefault="000A311E" w:rsidP="000A311E">
      <w:pPr>
        <w:jc w:val="both"/>
        <w:rPr>
          <w:rFonts w:eastAsiaTheme="minorEastAsia"/>
          <w:b/>
          <w:bCs/>
          <w:i/>
          <w:iCs/>
          <w:color w:val="000000"/>
          <w:sz w:val="20"/>
          <w:szCs w:val="20"/>
          <w:lang w:val="en-GB"/>
        </w:rPr>
      </w:pPr>
      <w:r>
        <w:rPr>
          <w:rFonts w:eastAsiaTheme="minorEastAsia"/>
          <w:b/>
          <w:bCs/>
          <w:i/>
          <w:iCs/>
          <w:color w:val="000000"/>
          <w:sz w:val="20"/>
          <w:szCs w:val="20"/>
          <w:lang w:val="en-GB"/>
        </w:rPr>
        <w:t xml:space="preserve">Proposal 17: </w:t>
      </w:r>
      <w:r w:rsidRPr="00BD691F">
        <w:rPr>
          <w:rFonts w:eastAsiaTheme="minorEastAsia"/>
          <w:b/>
          <w:bCs/>
          <w:i/>
          <w:iCs/>
          <w:color w:val="000000"/>
          <w:sz w:val="20"/>
          <w:szCs w:val="20"/>
          <w:lang w:val="en-GB"/>
        </w:rPr>
        <w:t>No need to consider</w:t>
      </w:r>
      <w:r w:rsidRPr="00BD691F">
        <w:rPr>
          <w:rFonts w:eastAsiaTheme="minorEastAsia" w:hint="eastAsia"/>
          <w:b/>
          <w:bCs/>
          <w:i/>
          <w:iCs/>
          <w:color w:val="000000"/>
          <w:sz w:val="20"/>
          <w:szCs w:val="20"/>
          <w:lang w:val="en-GB"/>
        </w:rPr>
        <w:t xml:space="preserve"> </w:t>
      </w:r>
      <w:r w:rsidRPr="00BD691F">
        <w:rPr>
          <w:rFonts w:eastAsiaTheme="minorEastAsia"/>
          <w:b/>
          <w:bCs/>
          <w:i/>
          <w:iCs/>
          <w:color w:val="000000"/>
          <w:sz w:val="20"/>
          <w:szCs w:val="20"/>
          <w:lang w:val="en-GB"/>
        </w:rPr>
        <w:t>the feeder link time drift in the gradual timing adjustment requirement in NTN</w:t>
      </w:r>
      <w:r>
        <w:rPr>
          <w:rFonts w:eastAsiaTheme="minorEastAsia"/>
          <w:b/>
          <w:bCs/>
          <w:i/>
          <w:iCs/>
          <w:color w:val="000000"/>
          <w:sz w:val="20"/>
          <w:szCs w:val="20"/>
          <w:lang w:val="en-GB"/>
        </w:rPr>
        <w:t>.</w:t>
      </w:r>
    </w:p>
    <w:p w14:paraId="54D13315" w14:textId="77777777" w:rsidR="000A311E" w:rsidRPr="002F5643" w:rsidRDefault="000A311E" w:rsidP="000A311E">
      <w:pPr>
        <w:jc w:val="both"/>
        <w:rPr>
          <w:b/>
          <w:bCs/>
          <w:i/>
          <w:iCs/>
        </w:rPr>
      </w:pPr>
      <w:r>
        <w:rPr>
          <w:rFonts w:eastAsiaTheme="minorEastAsia"/>
          <w:b/>
          <w:bCs/>
          <w:i/>
          <w:iCs/>
          <w:color w:val="000000"/>
          <w:sz w:val="20"/>
          <w:szCs w:val="20"/>
          <w:lang w:val="en-GB"/>
        </w:rPr>
        <w:t xml:space="preserve">Proposal 18: </w:t>
      </w:r>
      <w:r w:rsidRPr="004B7231">
        <w:rPr>
          <w:rFonts w:eastAsiaTheme="minorEastAsia"/>
          <w:b/>
          <w:bCs/>
          <w:i/>
          <w:iCs/>
          <w:color w:val="000000"/>
          <w:sz w:val="20"/>
          <w:szCs w:val="20"/>
          <w:lang w:val="en-GB"/>
        </w:rPr>
        <w:t>UE performs timing adjustment with combining downlink reception timing drifting and UE specific TA change as one adjustment.</w:t>
      </w:r>
      <w:r>
        <w:rPr>
          <w:rFonts w:eastAsiaTheme="minorEastAsia"/>
          <w:b/>
          <w:bCs/>
          <w:i/>
          <w:iCs/>
          <w:color w:val="000000"/>
          <w:sz w:val="20"/>
          <w:szCs w:val="20"/>
          <w:lang w:val="en-GB"/>
        </w:rPr>
        <w:t xml:space="preserve"> The </w:t>
      </w:r>
      <w:r w:rsidRPr="00653123">
        <w:rPr>
          <w:rFonts w:eastAsiaTheme="minorEastAsia"/>
          <w:b/>
          <w:bCs/>
          <w:i/>
          <w:iCs/>
          <w:color w:val="000000"/>
          <w:sz w:val="20"/>
          <w:szCs w:val="20"/>
          <w:lang w:val="en-GB"/>
        </w:rPr>
        <w:t>direction of timing adjustment</w:t>
      </w:r>
      <w:r w:rsidRPr="006A427F">
        <w:rPr>
          <w:rFonts w:eastAsiaTheme="minorEastAsia"/>
          <w:b/>
          <w:bCs/>
          <w:i/>
          <w:iCs/>
          <w:color w:val="000000"/>
          <w:sz w:val="20"/>
          <w:szCs w:val="20"/>
          <w:lang w:val="en-GB"/>
        </w:rPr>
        <w:t xml:space="preserve"> shall be same as legacy TN case.</w:t>
      </w:r>
    </w:p>
    <w:p w14:paraId="463921D0" w14:textId="77777777" w:rsidR="000A311E" w:rsidRPr="00BC63F4" w:rsidRDefault="000A311E" w:rsidP="000A311E">
      <w:pPr>
        <w:jc w:val="both"/>
        <w:rPr>
          <w:b/>
          <w:bCs/>
          <w:i/>
          <w:iCs/>
          <w:sz w:val="20"/>
          <w:szCs w:val="20"/>
        </w:rPr>
      </w:pPr>
      <w:r w:rsidRPr="00BC63F4">
        <w:rPr>
          <w:b/>
          <w:bCs/>
          <w:i/>
          <w:iCs/>
          <w:sz w:val="20"/>
          <w:szCs w:val="20"/>
        </w:rPr>
        <w:t>Proposal 1</w:t>
      </w:r>
      <w:r>
        <w:rPr>
          <w:b/>
          <w:bCs/>
          <w:i/>
          <w:iCs/>
          <w:sz w:val="20"/>
          <w:szCs w:val="20"/>
        </w:rPr>
        <w:t>9</w:t>
      </w:r>
      <w:r w:rsidRPr="00BC63F4">
        <w:rPr>
          <w:b/>
          <w:bCs/>
          <w:i/>
          <w:iCs/>
          <w:sz w:val="20"/>
          <w:szCs w:val="20"/>
        </w:rPr>
        <w:t xml:space="preserve">: </w:t>
      </w:r>
      <w:r>
        <w:rPr>
          <w:b/>
          <w:bCs/>
          <w:i/>
          <w:iCs/>
          <w:sz w:val="20"/>
          <w:szCs w:val="20"/>
        </w:rPr>
        <w:t xml:space="preserve">For GEO, </w:t>
      </w:r>
      <w:r w:rsidRPr="00BD691F">
        <w:rPr>
          <w:b/>
          <w:bCs/>
          <w:i/>
          <w:iCs/>
          <w:sz w:val="20"/>
          <w:szCs w:val="20"/>
        </w:rPr>
        <w:t>the existing TN gradual timing adjustment requirement can be applied</w:t>
      </w:r>
      <w:r w:rsidRPr="00BC63F4">
        <w:rPr>
          <w:b/>
          <w:bCs/>
          <w:i/>
          <w:iCs/>
          <w:sz w:val="20"/>
          <w:szCs w:val="20"/>
        </w:rPr>
        <w:t>.</w:t>
      </w:r>
    </w:p>
    <w:p w14:paraId="1C039D24" w14:textId="77777777" w:rsidR="000A311E" w:rsidRDefault="000A311E" w:rsidP="000A311E">
      <w:pPr>
        <w:spacing w:before="0" w:beforeAutospacing="0" w:after="0"/>
        <w:jc w:val="both"/>
        <w:rPr>
          <w:b/>
          <w:bCs/>
          <w:i/>
          <w:iCs/>
          <w:sz w:val="20"/>
          <w:szCs w:val="20"/>
        </w:rPr>
      </w:pPr>
      <w:r w:rsidRPr="00BC63F4">
        <w:rPr>
          <w:b/>
          <w:bCs/>
          <w:i/>
          <w:iCs/>
          <w:sz w:val="20"/>
          <w:szCs w:val="20"/>
        </w:rPr>
        <w:t xml:space="preserve">Proposal </w:t>
      </w:r>
      <w:r>
        <w:rPr>
          <w:b/>
          <w:bCs/>
          <w:i/>
          <w:iCs/>
          <w:sz w:val="20"/>
          <w:szCs w:val="20"/>
        </w:rPr>
        <w:t>20</w:t>
      </w:r>
      <w:r w:rsidRPr="00BC63F4">
        <w:rPr>
          <w:b/>
          <w:bCs/>
          <w:i/>
          <w:iCs/>
          <w:sz w:val="20"/>
          <w:szCs w:val="20"/>
        </w:rPr>
        <w:t xml:space="preserve">: </w:t>
      </w:r>
      <w:r>
        <w:rPr>
          <w:b/>
          <w:bCs/>
          <w:i/>
          <w:iCs/>
          <w:sz w:val="20"/>
          <w:szCs w:val="20"/>
        </w:rPr>
        <w:t>For LEO,</w:t>
      </w:r>
    </w:p>
    <w:p w14:paraId="51B01CFC" w14:textId="77777777" w:rsidR="000A311E" w:rsidRDefault="000A311E" w:rsidP="000A311E">
      <w:pPr>
        <w:spacing w:before="0" w:beforeAutospacing="0" w:after="0"/>
        <w:jc w:val="both"/>
        <w:rPr>
          <w:b/>
          <w:bCs/>
          <w:i/>
          <w:iCs/>
          <w:sz w:val="20"/>
          <w:szCs w:val="20"/>
        </w:rPr>
      </w:pPr>
      <w:r w:rsidRPr="00D60684">
        <w:rPr>
          <w:b/>
          <w:bCs/>
          <w:i/>
          <w:iCs/>
          <w:sz w:val="20"/>
          <w:szCs w:val="20"/>
        </w:rPr>
        <w:t>1)</w:t>
      </w:r>
      <w:r>
        <w:rPr>
          <w:b/>
          <w:bCs/>
          <w:i/>
          <w:iCs/>
          <w:sz w:val="20"/>
          <w:szCs w:val="20"/>
        </w:rPr>
        <w:t xml:space="preserve"> </w:t>
      </w:r>
      <w:r w:rsidRPr="00D60684">
        <w:rPr>
          <w:b/>
          <w:bCs/>
          <w:i/>
          <w:iCs/>
          <w:sz w:val="20"/>
          <w:szCs w:val="20"/>
        </w:rPr>
        <w:t xml:space="preserve">The maximum amount of the magnitude of the timing change in one adjustment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w:t>
      </w:r>
    </w:p>
    <w:p w14:paraId="6C54BE25" w14:textId="77777777" w:rsidR="000A311E" w:rsidRPr="00D60684" w:rsidRDefault="000A311E" w:rsidP="000A311E">
      <w:pPr>
        <w:spacing w:before="0" w:beforeAutospacing="0" w:after="0"/>
        <w:jc w:val="both"/>
        <w:rPr>
          <w:b/>
          <w:bCs/>
          <w:i/>
          <w:iCs/>
          <w:sz w:val="20"/>
          <w:szCs w:val="20"/>
        </w:rPr>
      </w:pPr>
      <w:r>
        <w:rPr>
          <w:b/>
          <w:bCs/>
          <w:i/>
          <w:iCs/>
          <w:sz w:val="20"/>
          <w:szCs w:val="20"/>
        </w:rPr>
        <w:t xml:space="preserve">2) </w:t>
      </w:r>
      <w:r w:rsidRPr="00D60684">
        <w:rPr>
          <w:b/>
          <w:bCs/>
          <w:i/>
          <w:iCs/>
          <w:sz w:val="20"/>
          <w:szCs w:val="20"/>
        </w:rPr>
        <w:t xml:space="preserve">The minimum aggregate adjustment rate shall be </w:t>
      </w:r>
      <w:proofErr w:type="spellStart"/>
      <w:r w:rsidRPr="00D60684">
        <w:rPr>
          <w:b/>
          <w:bCs/>
          <w:i/>
          <w:iCs/>
          <w:sz w:val="20"/>
          <w:szCs w:val="20"/>
        </w:rPr>
        <w:t>T</w:t>
      </w:r>
      <w:r w:rsidRPr="00D60684">
        <w:rPr>
          <w:b/>
          <w:bCs/>
          <w:i/>
          <w:iCs/>
          <w:sz w:val="20"/>
          <w:szCs w:val="20"/>
          <w:vertAlign w:val="subscript"/>
        </w:rPr>
        <w:t>p_NTN</w:t>
      </w:r>
      <w:proofErr w:type="spellEnd"/>
      <w:r w:rsidRPr="00D60684" w:rsidDel="00053109">
        <w:rPr>
          <w:b/>
          <w:bCs/>
          <w:i/>
          <w:iCs/>
          <w:sz w:val="20"/>
          <w:szCs w:val="20"/>
          <w:vertAlign w:val="subscript"/>
        </w:rPr>
        <w:t xml:space="preserve"> </w:t>
      </w:r>
      <w:r w:rsidRPr="00D60684">
        <w:rPr>
          <w:b/>
          <w:bCs/>
          <w:i/>
          <w:iCs/>
          <w:sz w:val="20"/>
          <w:szCs w:val="20"/>
        </w:rPr>
        <w:t>per 100ms.</w:t>
      </w:r>
    </w:p>
    <w:p w14:paraId="0A0F800A" w14:textId="77777777" w:rsidR="000A311E" w:rsidRDefault="000A311E" w:rsidP="000A311E">
      <w:pPr>
        <w:spacing w:before="0" w:beforeAutospacing="0" w:after="0"/>
        <w:jc w:val="both"/>
        <w:rPr>
          <w:b/>
          <w:bCs/>
          <w:i/>
          <w:iCs/>
          <w:sz w:val="20"/>
          <w:szCs w:val="20"/>
        </w:rPr>
      </w:pPr>
      <w:r>
        <w:rPr>
          <w:b/>
          <w:bCs/>
          <w:i/>
          <w:iCs/>
          <w:sz w:val="20"/>
          <w:szCs w:val="20"/>
        </w:rPr>
        <w:t xml:space="preserve">3) </w:t>
      </w:r>
      <w:r w:rsidRPr="00D60684">
        <w:rPr>
          <w:b/>
          <w:bCs/>
          <w:i/>
          <w:iCs/>
          <w:sz w:val="20"/>
          <w:szCs w:val="20"/>
        </w:rPr>
        <w:t xml:space="preserve">The maximum aggregate adjustment rate shall be </w:t>
      </w:r>
      <w:proofErr w:type="spellStart"/>
      <w:r w:rsidRPr="00D60684">
        <w:rPr>
          <w:b/>
          <w:bCs/>
          <w:i/>
          <w:iCs/>
          <w:sz w:val="20"/>
          <w:szCs w:val="20"/>
        </w:rPr>
        <w:t>T</w:t>
      </w:r>
      <w:r w:rsidRPr="00D60684">
        <w:rPr>
          <w:b/>
          <w:bCs/>
          <w:i/>
          <w:iCs/>
          <w:sz w:val="20"/>
          <w:szCs w:val="20"/>
          <w:vertAlign w:val="subscript"/>
        </w:rPr>
        <w:t>q_NTN</w:t>
      </w:r>
      <w:proofErr w:type="spellEnd"/>
      <w:r w:rsidRPr="00D60684">
        <w:rPr>
          <w:b/>
          <w:bCs/>
          <w:i/>
          <w:iCs/>
          <w:sz w:val="20"/>
          <w:szCs w:val="20"/>
        </w:rPr>
        <w:t xml:space="preserve"> per 20 </w:t>
      </w:r>
      <w:proofErr w:type="spellStart"/>
      <w:r w:rsidRPr="00D60684">
        <w:rPr>
          <w:b/>
          <w:bCs/>
          <w:i/>
          <w:iCs/>
          <w:sz w:val="20"/>
          <w:szCs w:val="20"/>
        </w:rPr>
        <w:t>ms.</w:t>
      </w:r>
      <w:proofErr w:type="spellEnd"/>
    </w:p>
    <w:p w14:paraId="0FAFB702" w14:textId="77777777" w:rsidR="000A311E" w:rsidRPr="00D60684" w:rsidRDefault="000A311E" w:rsidP="000A311E">
      <w:pPr>
        <w:spacing w:before="0" w:beforeAutospacing="0" w:after="0"/>
        <w:jc w:val="both"/>
        <w:rPr>
          <w:b/>
          <w:bCs/>
          <w:i/>
          <w:iCs/>
          <w:sz w:val="20"/>
          <w:szCs w:val="20"/>
        </w:rPr>
      </w:pPr>
    </w:p>
    <w:tbl>
      <w:tblPr>
        <w:tblW w:w="41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A311E" w:rsidRPr="006A427F" w14:paraId="785AED0F" w14:textId="77777777" w:rsidTr="00911454">
        <w:trPr>
          <w:cantSplit/>
        </w:trPr>
        <w:tc>
          <w:tcPr>
            <w:tcW w:w="1205" w:type="pct"/>
            <w:vAlign w:val="center"/>
          </w:tcPr>
          <w:p w14:paraId="630C841E" w14:textId="77777777" w:rsidR="000A311E" w:rsidRPr="006A427F" w:rsidRDefault="000A311E" w:rsidP="00911454">
            <w:pPr>
              <w:pStyle w:val="TAH"/>
              <w:rPr>
                <w:rFonts w:ascii="Times New Roman" w:hAnsi="Times New Roman"/>
                <w:i/>
                <w:iCs/>
                <w:sz w:val="20"/>
                <w:szCs w:val="20"/>
              </w:rPr>
            </w:pPr>
            <w:r w:rsidRPr="006A427F">
              <w:rPr>
                <w:rFonts w:ascii="Times New Roman" w:hAnsi="Times New Roman"/>
                <w:i/>
                <w:iCs/>
                <w:sz w:val="20"/>
                <w:szCs w:val="20"/>
              </w:rPr>
              <w:t>Frequency Range</w:t>
            </w:r>
          </w:p>
        </w:tc>
        <w:tc>
          <w:tcPr>
            <w:tcW w:w="1280" w:type="pct"/>
          </w:tcPr>
          <w:p w14:paraId="72355C2C" w14:textId="77777777" w:rsidR="000A311E" w:rsidRPr="006A427F" w:rsidRDefault="000A311E" w:rsidP="00911454">
            <w:pPr>
              <w:pStyle w:val="TAH"/>
              <w:rPr>
                <w:rFonts w:ascii="Times New Roman" w:hAnsi="Times New Roman"/>
                <w:i/>
                <w:iCs/>
                <w:sz w:val="20"/>
                <w:szCs w:val="20"/>
              </w:rPr>
            </w:pPr>
            <w:r w:rsidRPr="006A427F">
              <w:rPr>
                <w:rFonts w:ascii="Times New Roman" w:hAnsi="Times New Roman"/>
                <w:i/>
                <w:iCs/>
                <w:sz w:val="20"/>
                <w:szCs w:val="20"/>
              </w:rPr>
              <w:t>SCS of uplink signals (kHz)</w:t>
            </w:r>
          </w:p>
        </w:tc>
        <w:tc>
          <w:tcPr>
            <w:tcW w:w="1257" w:type="pct"/>
            <w:vAlign w:val="center"/>
          </w:tcPr>
          <w:p w14:paraId="041DE5B2" w14:textId="77777777" w:rsidR="000A311E" w:rsidRPr="006A427F" w:rsidRDefault="000A311E" w:rsidP="00911454">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q_NTN</w:t>
            </w:r>
            <w:proofErr w:type="spellEnd"/>
            <w:r w:rsidRPr="006A427F">
              <w:rPr>
                <w:rFonts w:ascii="Times New Roman" w:hAnsi="Times New Roman"/>
                <w:i/>
                <w:iCs/>
                <w:sz w:val="20"/>
                <w:szCs w:val="20"/>
              </w:rPr>
              <w:t xml:space="preserve"> for LEO</w:t>
            </w:r>
          </w:p>
        </w:tc>
        <w:tc>
          <w:tcPr>
            <w:tcW w:w="1258" w:type="pct"/>
            <w:vAlign w:val="center"/>
          </w:tcPr>
          <w:p w14:paraId="0A018BC0" w14:textId="77777777" w:rsidR="000A311E" w:rsidRPr="006A427F" w:rsidRDefault="000A311E" w:rsidP="00911454">
            <w:pPr>
              <w:pStyle w:val="TAH"/>
              <w:rPr>
                <w:rFonts w:ascii="Times New Roman" w:hAnsi="Times New Roman"/>
                <w:i/>
                <w:iCs/>
                <w:sz w:val="20"/>
                <w:szCs w:val="20"/>
              </w:rPr>
            </w:pPr>
            <w:proofErr w:type="spellStart"/>
            <w:r w:rsidRPr="006A427F">
              <w:rPr>
                <w:rFonts w:ascii="Times New Roman" w:hAnsi="Times New Roman"/>
                <w:i/>
                <w:iCs/>
                <w:sz w:val="20"/>
                <w:szCs w:val="20"/>
              </w:rPr>
              <w:t>T</w:t>
            </w:r>
            <w:r w:rsidRPr="006A427F">
              <w:rPr>
                <w:rFonts w:ascii="Times New Roman" w:hAnsi="Times New Roman"/>
                <w:i/>
                <w:iCs/>
                <w:sz w:val="20"/>
                <w:szCs w:val="20"/>
                <w:vertAlign w:val="subscript"/>
              </w:rPr>
              <w:t>p_NTN</w:t>
            </w:r>
            <w:proofErr w:type="spellEnd"/>
            <w:r w:rsidRPr="006A427F">
              <w:rPr>
                <w:rFonts w:ascii="Times New Roman" w:hAnsi="Times New Roman"/>
                <w:i/>
                <w:iCs/>
                <w:sz w:val="20"/>
                <w:szCs w:val="20"/>
              </w:rPr>
              <w:t xml:space="preserve"> for LEO</w:t>
            </w:r>
          </w:p>
        </w:tc>
      </w:tr>
      <w:tr w:rsidR="000A311E" w:rsidRPr="006A427F" w14:paraId="6911B9D7" w14:textId="77777777" w:rsidTr="00911454">
        <w:trPr>
          <w:cantSplit/>
        </w:trPr>
        <w:tc>
          <w:tcPr>
            <w:tcW w:w="1205" w:type="pct"/>
            <w:tcBorders>
              <w:bottom w:val="nil"/>
            </w:tcBorders>
            <w:vAlign w:val="center"/>
          </w:tcPr>
          <w:p w14:paraId="53454E03"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1</w:t>
            </w:r>
          </w:p>
        </w:tc>
        <w:tc>
          <w:tcPr>
            <w:tcW w:w="1280" w:type="pct"/>
          </w:tcPr>
          <w:p w14:paraId="24CEA2C8"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15</w:t>
            </w:r>
          </w:p>
        </w:tc>
        <w:tc>
          <w:tcPr>
            <w:tcW w:w="1257" w:type="pct"/>
          </w:tcPr>
          <w:p w14:paraId="26479665"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23615BF6"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0A311E" w:rsidRPr="006A427F" w14:paraId="337C40A9" w14:textId="77777777" w:rsidTr="00911454">
        <w:trPr>
          <w:cantSplit/>
        </w:trPr>
        <w:tc>
          <w:tcPr>
            <w:tcW w:w="1205" w:type="pct"/>
            <w:tcBorders>
              <w:top w:val="nil"/>
              <w:bottom w:val="nil"/>
            </w:tcBorders>
            <w:vAlign w:val="center"/>
          </w:tcPr>
          <w:p w14:paraId="68136643" w14:textId="77777777" w:rsidR="000A311E" w:rsidRPr="006A427F" w:rsidRDefault="000A311E" w:rsidP="00911454">
            <w:pPr>
              <w:pStyle w:val="TAC"/>
              <w:rPr>
                <w:rFonts w:ascii="Times New Roman" w:hAnsi="Times New Roman"/>
                <w:b/>
                <w:i/>
                <w:iCs/>
                <w:sz w:val="20"/>
                <w:szCs w:val="20"/>
              </w:rPr>
            </w:pPr>
          </w:p>
        </w:tc>
        <w:tc>
          <w:tcPr>
            <w:tcW w:w="1280" w:type="pct"/>
          </w:tcPr>
          <w:p w14:paraId="4B470D87"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30</w:t>
            </w:r>
          </w:p>
        </w:tc>
        <w:tc>
          <w:tcPr>
            <w:tcW w:w="1257" w:type="pct"/>
          </w:tcPr>
          <w:p w14:paraId="7FDED12D"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c>
          <w:tcPr>
            <w:tcW w:w="1258" w:type="pct"/>
          </w:tcPr>
          <w:p w14:paraId="220BA316"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29.5*64*T</w:t>
            </w:r>
            <w:r w:rsidRPr="006A427F">
              <w:rPr>
                <w:rFonts w:ascii="Times New Roman" w:hAnsi="Times New Roman"/>
                <w:b/>
                <w:i/>
                <w:iCs/>
                <w:sz w:val="20"/>
                <w:szCs w:val="20"/>
                <w:vertAlign w:val="subscript"/>
              </w:rPr>
              <w:t>c</w:t>
            </w:r>
          </w:p>
        </w:tc>
      </w:tr>
      <w:tr w:rsidR="000A311E" w:rsidRPr="006A427F" w14:paraId="333E0D60" w14:textId="77777777" w:rsidTr="00911454">
        <w:trPr>
          <w:cantSplit/>
        </w:trPr>
        <w:tc>
          <w:tcPr>
            <w:tcW w:w="1205" w:type="pct"/>
            <w:tcBorders>
              <w:top w:val="nil"/>
            </w:tcBorders>
            <w:vAlign w:val="center"/>
          </w:tcPr>
          <w:p w14:paraId="40C959AD" w14:textId="77777777" w:rsidR="000A311E" w:rsidRPr="006A427F" w:rsidRDefault="000A311E" w:rsidP="00911454">
            <w:pPr>
              <w:pStyle w:val="TAC"/>
              <w:rPr>
                <w:rFonts w:ascii="Times New Roman" w:hAnsi="Times New Roman"/>
                <w:b/>
                <w:i/>
                <w:iCs/>
                <w:sz w:val="20"/>
                <w:szCs w:val="20"/>
              </w:rPr>
            </w:pPr>
          </w:p>
        </w:tc>
        <w:tc>
          <w:tcPr>
            <w:tcW w:w="1280" w:type="pct"/>
          </w:tcPr>
          <w:p w14:paraId="07822A3A"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60</w:t>
            </w:r>
          </w:p>
        </w:tc>
        <w:tc>
          <w:tcPr>
            <w:tcW w:w="1257" w:type="pct"/>
          </w:tcPr>
          <w:p w14:paraId="279AA786"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c>
          <w:tcPr>
            <w:tcW w:w="1258" w:type="pct"/>
          </w:tcPr>
          <w:p w14:paraId="731978D9" w14:textId="77777777" w:rsidR="000A311E" w:rsidRPr="006A427F" w:rsidRDefault="000A311E" w:rsidP="00911454">
            <w:pPr>
              <w:pStyle w:val="TAC"/>
              <w:rPr>
                <w:rFonts w:ascii="Times New Roman" w:hAnsi="Times New Roman"/>
                <w:b/>
                <w:i/>
                <w:iCs/>
                <w:sz w:val="20"/>
                <w:szCs w:val="20"/>
              </w:rPr>
            </w:pPr>
            <w:r w:rsidRPr="006A427F">
              <w:rPr>
                <w:rFonts w:ascii="Times New Roman" w:hAnsi="Times New Roman"/>
                <w:b/>
                <w:i/>
                <w:iCs/>
                <w:sz w:val="20"/>
                <w:szCs w:val="20"/>
              </w:rPr>
              <w:t>27.5*64*T</w:t>
            </w:r>
            <w:r w:rsidRPr="006A427F">
              <w:rPr>
                <w:rFonts w:ascii="Times New Roman" w:hAnsi="Times New Roman"/>
                <w:b/>
                <w:i/>
                <w:iCs/>
                <w:sz w:val="20"/>
                <w:szCs w:val="20"/>
                <w:vertAlign w:val="subscript"/>
              </w:rPr>
              <w:t>c</w:t>
            </w:r>
          </w:p>
        </w:tc>
      </w:tr>
      <w:tr w:rsidR="000A311E" w:rsidRPr="006A427F" w14:paraId="3C494A89" w14:textId="77777777" w:rsidTr="00911454">
        <w:trPr>
          <w:cantSplit/>
        </w:trPr>
        <w:tc>
          <w:tcPr>
            <w:tcW w:w="5000" w:type="pct"/>
            <w:gridSpan w:val="4"/>
          </w:tcPr>
          <w:p w14:paraId="6E93EF1E" w14:textId="77777777" w:rsidR="000A311E" w:rsidRPr="006A427F" w:rsidRDefault="000A311E" w:rsidP="00911454">
            <w:pPr>
              <w:pStyle w:val="TAN"/>
              <w:rPr>
                <w:rFonts w:ascii="Times New Roman" w:hAnsi="Times New Roman"/>
                <w:b/>
                <w:i/>
                <w:iCs/>
                <w:sz w:val="20"/>
                <w:szCs w:val="20"/>
              </w:rPr>
            </w:pPr>
            <w:r w:rsidRPr="006A427F">
              <w:rPr>
                <w:rFonts w:ascii="Times New Roman" w:hAnsi="Times New Roman"/>
                <w:b/>
                <w:i/>
                <w:iCs/>
                <w:sz w:val="20"/>
                <w:szCs w:val="20"/>
              </w:rPr>
              <w:t>NOTE:</w:t>
            </w:r>
            <w:r w:rsidRPr="006A427F">
              <w:rPr>
                <w:rFonts w:ascii="Times New Roman" w:hAnsi="Times New Roman"/>
                <w:b/>
                <w:i/>
                <w:iCs/>
                <w:sz w:val="20"/>
                <w:szCs w:val="20"/>
              </w:rPr>
              <w:tab/>
              <w:t>T</w:t>
            </w:r>
            <w:r w:rsidRPr="006A427F">
              <w:rPr>
                <w:rFonts w:ascii="Times New Roman" w:hAnsi="Times New Roman"/>
                <w:b/>
                <w:i/>
                <w:iCs/>
                <w:sz w:val="20"/>
                <w:szCs w:val="20"/>
                <w:vertAlign w:val="subscript"/>
              </w:rPr>
              <w:t>c</w:t>
            </w:r>
            <w:r w:rsidRPr="006A427F">
              <w:rPr>
                <w:rFonts w:ascii="Times New Roman" w:hAnsi="Times New Roman"/>
                <w:b/>
                <w:i/>
                <w:iCs/>
                <w:sz w:val="20"/>
                <w:szCs w:val="20"/>
              </w:rPr>
              <w:t xml:space="preserve"> is the basic timing unit defined in TS 38.211 </w:t>
            </w:r>
          </w:p>
        </w:tc>
      </w:tr>
    </w:tbl>
    <w:p w14:paraId="6A1D5843" w14:textId="3C57D8E1" w:rsidR="000A311E" w:rsidRDefault="000A311E" w:rsidP="000A311E">
      <w:pPr>
        <w:spacing w:after="120"/>
        <w:rPr>
          <w:b/>
          <w:bCs/>
          <w:i/>
          <w:iCs/>
          <w:sz w:val="20"/>
          <w:szCs w:val="20"/>
          <w:lang w:eastAsia="x-none"/>
        </w:rPr>
      </w:pPr>
      <w:r w:rsidRPr="004A24D0">
        <w:rPr>
          <w:b/>
          <w:bCs/>
          <w:i/>
          <w:iCs/>
          <w:sz w:val="20"/>
          <w:szCs w:val="20"/>
          <w:lang w:eastAsia="x-none"/>
        </w:rPr>
        <w:t xml:space="preserve">Proposal </w:t>
      </w:r>
      <w:r>
        <w:rPr>
          <w:b/>
          <w:bCs/>
          <w:i/>
          <w:iCs/>
          <w:sz w:val="20"/>
          <w:szCs w:val="20"/>
          <w:lang w:eastAsia="x-none"/>
        </w:rPr>
        <w:t>22</w:t>
      </w:r>
      <w:r w:rsidRPr="004A24D0">
        <w:rPr>
          <w:b/>
          <w:bCs/>
          <w:i/>
          <w:iCs/>
          <w:sz w:val="20"/>
          <w:szCs w:val="20"/>
          <w:lang w:eastAsia="x-none"/>
        </w:rPr>
        <w:t xml:space="preserve">: </w:t>
      </w:r>
      <w:r w:rsidRPr="00BD691F">
        <w:rPr>
          <w:b/>
          <w:bCs/>
          <w:i/>
          <w:iCs/>
          <w:sz w:val="20"/>
          <w:szCs w:val="20"/>
          <w:lang w:eastAsia="x-none"/>
        </w:rPr>
        <w:t>UE specific TA is allowed to be updated within the k slots delay for TAC adjustment</w:t>
      </w:r>
      <w:r>
        <w:rPr>
          <w:b/>
          <w:bCs/>
          <w:i/>
          <w:iCs/>
          <w:sz w:val="20"/>
          <w:szCs w:val="20"/>
          <w:lang w:eastAsia="x-none"/>
        </w:rPr>
        <w:t>.</w:t>
      </w:r>
    </w:p>
    <w:p w14:paraId="449D4BA0" w14:textId="77777777" w:rsidR="000A311E" w:rsidRPr="00980691" w:rsidRDefault="000A311E" w:rsidP="000A311E">
      <w:pPr>
        <w:spacing w:after="120"/>
        <w:rPr>
          <w:b/>
          <w:bCs/>
          <w:i/>
          <w:iCs/>
          <w:sz w:val="20"/>
          <w:szCs w:val="20"/>
          <w:lang w:eastAsia="x-none"/>
        </w:rPr>
      </w:pPr>
      <w:r>
        <w:rPr>
          <w:b/>
          <w:bCs/>
          <w:i/>
          <w:iCs/>
          <w:sz w:val="20"/>
          <w:szCs w:val="20"/>
          <w:lang w:eastAsia="x-none"/>
        </w:rPr>
        <w:t xml:space="preserve">Proposal 23: </w:t>
      </w:r>
      <w:r w:rsidRPr="00980691">
        <w:rPr>
          <w:b/>
          <w:bCs/>
          <w:i/>
          <w:iCs/>
          <w:sz w:val="20"/>
          <w:szCs w:val="20"/>
          <w:lang w:eastAsia="x-none"/>
        </w:rPr>
        <w:t xml:space="preserve">In TA adjustment requirement, RAN4 would refer to RAN1 spec for the application time of TA adjustment upon TAC </w:t>
      </w:r>
      <w:r>
        <w:rPr>
          <w:b/>
          <w:bCs/>
          <w:i/>
          <w:iCs/>
          <w:sz w:val="20"/>
          <w:szCs w:val="20"/>
          <w:lang w:eastAsia="x-none"/>
        </w:rPr>
        <w:t>considering</w:t>
      </w:r>
      <w:r w:rsidRPr="00980691">
        <w:rPr>
          <w:b/>
          <w:bCs/>
          <w:i/>
          <w:iCs/>
          <w:sz w:val="20"/>
          <w:szCs w:val="20"/>
          <w:lang w:eastAsia="x-none"/>
        </w:rPr>
        <w:t xml:space="preserve"> newly introduced </w:t>
      </w:r>
      <w:proofErr w:type="spellStart"/>
      <w:r w:rsidRPr="00980691">
        <w:rPr>
          <w:b/>
          <w:bCs/>
          <w:i/>
          <w:iCs/>
          <w:sz w:val="20"/>
          <w:szCs w:val="20"/>
          <w:lang w:eastAsia="x-none"/>
        </w:rPr>
        <w:t>K_offset</w:t>
      </w:r>
      <w:proofErr w:type="spellEnd"/>
      <w:r w:rsidRPr="00980691">
        <w:rPr>
          <w:b/>
          <w:bCs/>
          <w:i/>
          <w:iCs/>
          <w:sz w:val="20"/>
          <w:szCs w:val="20"/>
          <w:lang w:eastAsia="x-none"/>
        </w:rPr>
        <w:t xml:space="preserve"> and </w:t>
      </w:r>
      <w:proofErr w:type="spellStart"/>
      <w:r w:rsidRPr="00980691">
        <w:rPr>
          <w:b/>
          <w:bCs/>
          <w:i/>
          <w:iCs/>
          <w:sz w:val="20"/>
          <w:szCs w:val="20"/>
          <w:lang w:eastAsia="x-none"/>
        </w:rPr>
        <w:t>K_mac</w:t>
      </w:r>
      <w:proofErr w:type="spellEnd"/>
      <w:r w:rsidRPr="00980691">
        <w:rPr>
          <w:b/>
          <w:bCs/>
          <w:i/>
          <w:iCs/>
          <w:sz w:val="20"/>
          <w:szCs w:val="20"/>
          <w:lang w:eastAsia="x-none"/>
        </w:rPr>
        <w:t xml:space="preserve"> parameters.</w:t>
      </w:r>
    </w:p>
    <w:p w14:paraId="616B0134" w14:textId="77777777" w:rsidR="000A311E" w:rsidRDefault="000A311E" w:rsidP="000A311E">
      <w:pPr>
        <w:jc w:val="both"/>
        <w:rPr>
          <w:b/>
          <w:bCs/>
          <w:i/>
          <w:iCs/>
          <w:sz w:val="20"/>
          <w:szCs w:val="20"/>
          <w:lang w:eastAsia="x-none"/>
        </w:rPr>
      </w:pPr>
      <w:r w:rsidRPr="004A24D0">
        <w:rPr>
          <w:b/>
          <w:bCs/>
          <w:i/>
          <w:iCs/>
          <w:sz w:val="20"/>
          <w:szCs w:val="20"/>
          <w:lang w:eastAsia="x-none"/>
        </w:rPr>
        <w:t xml:space="preserve">Proposal </w:t>
      </w:r>
      <w:r>
        <w:rPr>
          <w:b/>
          <w:bCs/>
          <w:i/>
          <w:iCs/>
          <w:sz w:val="20"/>
          <w:szCs w:val="20"/>
          <w:lang w:eastAsia="x-none"/>
        </w:rPr>
        <w:t>24</w:t>
      </w:r>
      <w:r w:rsidRPr="004A24D0">
        <w:rPr>
          <w:b/>
          <w:bCs/>
          <w:i/>
          <w:iCs/>
          <w:sz w:val="20"/>
          <w:szCs w:val="20"/>
          <w:lang w:eastAsia="x-none"/>
        </w:rPr>
        <w:t>:</w:t>
      </w:r>
      <w:r>
        <w:rPr>
          <w:b/>
          <w:bCs/>
          <w:i/>
          <w:iCs/>
          <w:sz w:val="20"/>
          <w:szCs w:val="20"/>
          <w:lang w:eastAsia="x-none"/>
        </w:rPr>
        <w:t xml:space="preserve"> </w:t>
      </w:r>
      <w:r w:rsidRPr="004A24D0">
        <w:rPr>
          <w:b/>
          <w:bCs/>
          <w:i/>
          <w:iCs/>
          <w:sz w:val="20"/>
          <w:szCs w:val="20"/>
          <w:lang w:eastAsia="x-none"/>
        </w:rPr>
        <w:t xml:space="preserve">in RRC connected mode, the legacy NR TA adjustment accuracy requirement </w:t>
      </w:r>
      <w:r>
        <w:rPr>
          <w:b/>
          <w:bCs/>
          <w:i/>
          <w:iCs/>
          <w:sz w:val="20"/>
          <w:szCs w:val="20"/>
          <w:lang w:eastAsia="x-none"/>
        </w:rPr>
        <w:t xml:space="preserve">in TS38.133 </w:t>
      </w:r>
      <w:r w:rsidRPr="004A24D0">
        <w:rPr>
          <w:b/>
          <w:bCs/>
          <w:i/>
          <w:iCs/>
          <w:sz w:val="20"/>
          <w:szCs w:val="20"/>
          <w:lang w:eastAsia="x-none"/>
        </w:rPr>
        <w:t>could be reused for NTN case.</w:t>
      </w:r>
    </w:p>
    <w:p w14:paraId="6607F232" w14:textId="77777777" w:rsidR="006D7003" w:rsidRDefault="006D7003" w:rsidP="006D7003">
      <w:pPr>
        <w:jc w:val="both"/>
        <w:rPr>
          <w:b/>
          <w:bCs/>
          <w:i/>
          <w:iCs/>
          <w:sz w:val="20"/>
          <w:szCs w:val="20"/>
          <w:lang w:eastAsia="x-none"/>
        </w:rPr>
      </w:pPr>
      <w:r w:rsidRPr="00F25872">
        <w:rPr>
          <w:b/>
          <w:bCs/>
          <w:i/>
          <w:iCs/>
          <w:sz w:val="20"/>
          <w:szCs w:val="20"/>
          <w:lang w:eastAsia="x-none"/>
        </w:rPr>
        <w:t xml:space="preserve">Proposal 25: When UE GNSS/satellite ephemeris/common TA has </w:t>
      </w:r>
      <w:r>
        <w:rPr>
          <w:b/>
          <w:bCs/>
          <w:i/>
          <w:iCs/>
          <w:sz w:val="20"/>
          <w:szCs w:val="20"/>
          <w:lang w:eastAsia="x-none"/>
        </w:rPr>
        <w:t xml:space="preserve">been </w:t>
      </w:r>
      <w:r w:rsidRPr="00F25872">
        <w:rPr>
          <w:b/>
          <w:bCs/>
          <w:i/>
          <w:iCs/>
          <w:sz w:val="20"/>
          <w:szCs w:val="20"/>
          <w:lang w:eastAsia="x-none"/>
        </w:rPr>
        <w:t xml:space="preserve">changed, </w:t>
      </w:r>
      <w:r>
        <w:rPr>
          <w:b/>
          <w:bCs/>
          <w:i/>
          <w:iCs/>
          <w:sz w:val="20"/>
          <w:szCs w:val="20"/>
          <w:lang w:eastAsia="x-none"/>
        </w:rPr>
        <w:t xml:space="preserve">for an open-loop TA adjustment, </w:t>
      </w:r>
      <w:r w:rsidRPr="00F25872">
        <w:rPr>
          <w:b/>
          <w:bCs/>
          <w:i/>
          <w:iCs/>
          <w:sz w:val="20"/>
          <w:szCs w:val="20"/>
          <w:lang w:eastAsia="x-none"/>
        </w:rPr>
        <w:t>UE may reset the accumulated closed-loop TA adjustment</w:t>
      </w:r>
      <w:r>
        <w:rPr>
          <w:b/>
          <w:bCs/>
          <w:i/>
          <w:iCs/>
          <w:sz w:val="20"/>
          <w:szCs w:val="20"/>
          <w:lang w:eastAsia="x-none"/>
        </w:rPr>
        <w:t xml:space="preserve"> </w:t>
      </w:r>
      <w:r w:rsidRPr="00F25872">
        <w:rPr>
          <w:b/>
          <w:bCs/>
          <w:i/>
          <w:iCs/>
          <w:sz w:val="20"/>
          <w:szCs w:val="20"/>
          <w:lang w:eastAsia="x-none"/>
        </w:rPr>
        <w:t xml:space="preserve">to </w:t>
      </w:r>
      <w:r>
        <w:rPr>
          <w:b/>
          <w:bCs/>
          <w:i/>
          <w:iCs/>
          <w:sz w:val="20"/>
          <w:szCs w:val="20"/>
          <w:lang w:eastAsia="x-none"/>
        </w:rPr>
        <w:t>0, if</w:t>
      </w:r>
      <w:r w:rsidRPr="00F25872">
        <w:rPr>
          <w:b/>
          <w:bCs/>
          <w:i/>
          <w:iCs/>
          <w:sz w:val="20"/>
          <w:szCs w:val="20"/>
          <w:lang w:eastAsia="x-none"/>
        </w:rPr>
        <w:t xml:space="preserve"> the </w:t>
      </w:r>
      <w:r>
        <w:rPr>
          <w:b/>
          <w:bCs/>
          <w:i/>
          <w:iCs/>
          <w:sz w:val="20"/>
          <w:szCs w:val="20"/>
          <w:lang w:eastAsia="x-none"/>
        </w:rPr>
        <w:t>timing</w:t>
      </w:r>
      <w:r w:rsidRPr="00C473DE">
        <w:rPr>
          <w:b/>
          <w:bCs/>
          <w:i/>
          <w:iCs/>
          <w:sz w:val="20"/>
          <w:szCs w:val="20"/>
          <w:lang w:eastAsia="x-none"/>
        </w:rPr>
        <w:t xml:space="preserve"> </w:t>
      </w:r>
      <w:r>
        <w:rPr>
          <w:b/>
          <w:bCs/>
          <w:i/>
          <w:iCs/>
          <w:sz w:val="20"/>
          <w:szCs w:val="20"/>
          <w:lang w:eastAsia="x-none"/>
        </w:rPr>
        <w:t>difference</w:t>
      </w:r>
      <w:r w:rsidRPr="00C473DE">
        <w:rPr>
          <w:b/>
          <w:bCs/>
          <w:i/>
          <w:iCs/>
          <w:sz w:val="20"/>
          <w:szCs w:val="20"/>
          <w:lang w:eastAsia="x-none"/>
        </w:rPr>
        <w:t xml:space="preserve"> </w:t>
      </w:r>
      <w:r w:rsidRPr="00F25872">
        <w:rPr>
          <w:b/>
          <w:bCs/>
          <w:i/>
          <w:iCs/>
          <w:sz w:val="20"/>
          <w:szCs w:val="20"/>
          <w:lang w:eastAsia="x-none"/>
        </w:rPr>
        <w:t>between the old status and new status</w:t>
      </w:r>
      <w:r>
        <w:rPr>
          <w:b/>
          <w:bCs/>
          <w:i/>
          <w:iCs/>
          <w:sz w:val="20"/>
          <w:szCs w:val="20"/>
          <w:lang w:eastAsia="x-none"/>
        </w:rPr>
        <w:t xml:space="preserve"> is </w:t>
      </w:r>
      <w:r w:rsidRPr="00C473DE">
        <w:rPr>
          <w:b/>
          <w:bCs/>
          <w:i/>
          <w:iCs/>
          <w:sz w:val="20"/>
          <w:szCs w:val="20"/>
          <w:lang w:eastAsia="x-none"/>
        </w:rPr>
        <w:t xml:space="preserve">greater than a certain threshold </w:t>
      </w:r>
      <m:oMath>
        <m:r>
          <m:rPr>
            <m:sty m:val="bi"/>
          </m:rPr>
          <w:rPr>
            <w:rFonts w:ascii="Cambria Math" w:hAnsi="Cambria Math"/>
            <w:sz w:val="20"/>
            <w:szCs w:val="20"/>
            <w:lang w:eastAsia="x-none"/>
          </w:rPr>
          <m:t>Δopen_loop</m:t>
        </m:r>
      </m:oMath>
      <w:r w:rsidRPr="00C473DE">
        <w:rPr>
          <w:b/>
          <w:bCs/>
          <w:i/>
          <w:iCs/>
          <w:sz w:val="20"/>
          <w:szCs w:val="20"/>
          <w:lang w:eastAsia="x-none"/>
        </w:rPr>
        <w:t>.</w:t>
      </w:r>
      <w:r w:rsidRPr="00C473DE">
        <w:rPr>
          <w:rFonts w:ascii="Cambria Math" w:hAnsi="Cambria Math"/>
          <w:b/>
          <w:bCs/>
          <w:i/>
          <w:iCs/>
          <w:sz w:val="20"/>
          <w:szCs w:val="20"/>
          <w:lang w:eastAsia="x-none"/>
        </w:rPr>
        <w:t xml:space="preserve"> </w:t>
      </w:r>
      <m:oMath>
        <m:r>
          <m:rPr>
            <m:sty m:val="bi"/>
          </m:rPr>
          <w:rPr>
            <w:rFonts w:ascii="Cambria Math" w:hAnsi="Cambria Math"/>
            <w:sz w:val="20"/>
            <w:szCs w:val="20"/>
            <w:lang w:eastAsia="x-none"/>
          </w:rPr>
          <m:t>Δopen_loop</m:t>
        </m:r>
      </m:oMath>
      <w:r>
        <w:rPr>
          <w:rFonts w:ascii="Cambria Math" w:hAnsi="Cambria Math"/>
          <w:b/>
          <w:bCs/>
          <w:i/>
          <w:iCs/>
          <w:sz w:val="20"/>
          <w:szCs w:val="20"/>
          <w:lang w:eastAsia="x-none"/>
        </w:rPr>
        <w:t xml:space="preserve"> </w:t>
      </w:r>
      <w:r w:rsidRPr="00C473DE">
        <w:rPr>
          <w:b/>
          <w:bCs/>
          <w:i/>
          <w:iCs/>
          <w:sz w:val="20"/>
          <w:szCs w:val="20"/>
          <w:lang w:eastAsia="x-none"/>
        </w:rPr>
        <w:t>is FFS.</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26B50E7D" w14:textId="2E2F12E9" w:rsidR="004D4ED2" w:rsidRPr="004A24D0" w:rsidRDefault="009D56DB" w:rsidP="005A1E0E">
      <w:pPr>
        <w:rPr>
          <w:sz w:val="20"/>
          <w:szCs w:val="20"/>
        </w:rPr>
      </w:pPr>
      <w:r w:rsidRPr="004A24D0">
        <w:rPr>
          <w:sz w:val="20"/>
          <w:szCs w:val="20"/>
        </w:rPr>
        <w:t xml:space="preserve">[1] </w:t>
      </w:r>
      <w:r w:rsidR="00766093" w:rsidRPr="005960D0">
        <w:rPr>
          <w:bCs/>
          <w:sz w:val="20"/>
          <w:lang w:eastAsia="en-GB"/>
        </w:rPr>
        <w:t>R4-2115346</w:t>
      </w:r>
      <w:r w:rsidR="00B610C9" w:rsidRPr="004A24D0">
        <w:rPr>
          <w:sz w:val="20"/>
          <w:szCs w:val="20"/>
        </w:rPr>
        <w:t xml:space="preserve">, </w:t>
      </w:r>
      <w:r w:rsidR="00766093" w:rsidRPr="00766093">
        <w:rPr>
          <w:sz w:val="20"/>
          <w:szCs w:val="20"/>
        </w:rPr>
        <w:t>WF on GNSS-related and timing requirements for NR NTN</w:t>
      </w:r>
      <w:r w:rsidR="00A56205" w:rsidRPr="004A24D0">
        <w:rPr>
          <w:sz w:val="20"/>
          <w:szCs w:val="20"/>
        </w:rPr>
        <w:t xml:space="preserve">, </w:t>
      </w:r>
      <w:r w:rsidR="00012220" w:rsidRPr="004A24D0">
        <w:rPr>
          <w:sz w:val="20"/>
          <w:szCs w:val="20"/>
        </w:rPr>
        <w:t>Xiaomi</w:t>
      </w:r>
      <w:r w:rsidR="00A56205" w:rsidRPr="004A24D0">
        <w:rPr>
          <w:sz w:val="20"/>
          <w:szCs w:val="20"/>
        </w:rPr>
        <w:t>, RAN</w:t>
      </w:r>
      <w:r w:rsidR="00B610C9" w:rsidRPr="004A24D0">
        <w:rPr>
          <w:sz w:val="20"/>
          <w:szCs w:val="20"/>
        </w:rPr>
        <w:t>4</w:t>
      </w:r>
      <w:r w:rsidR="004E6B05" w:rsidRPr="004A24D0">
        <w:rPr>
          <w:sz w:val="20"/>
          <w:szCs w:val="20"/>
        </w:rPr>
        <w:t xml:space="preserve"> #</w:t>
      </w:r>
      <w:r w:rsidR="00766093">
        <w:rPr>
          <w:sz w:val="20"/>
          <w:szCs w:val="20"/>
        </w:rPr>
        <w:t>100</w:t>
      </w:r>
      <w:r w:rsidR="00012220" w:rsidRPr="004A24D0">
        <w:rPr>
          <w:sz w:val="20"/>
          <w:szCs w:val="20"/>
        </w:rPr>
        <w:t>-</w:t>
      </w:r>
      <w:r w:rsidR="00B610C9" w:rsidRPr="004A24D0">
        <w:rPr>
          <w:sz w:val="20"/>
          <w:szCs w:val="20"/>
        </w:rPr>
        <w:t>e</w:t>
      </w:r>
    </w:p>
    <w:p w14:paraId="3CCDA2DC" w14:textId="63B9A6A3" w:rsidR="00B87185" w:rsidRPr="005A1E0E" w:rsidRDefault="00B87185" w:rsidP="005A1E0E"/>
    <w:sectPr w:rsidR="00B87185" w:rsidRPr="005A1E0E"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4128" w14:textId="77777777" w:rsidR="00BA5748" w:rsidRDefault="00BA5748">
      <w:pPr>
        <w:spacing w:after="0"/>
      </w:pPr>
      <w:r>
        <w:separator/>
      </w:r>
    </w:p>
  </w:endnote>
  <w:endnote w:type="continuationSeparator" w:id="0">
    <w:p w14:paraId="30D2A93D" w14:textId="77777777" w:rsidR="00BA5748" w:rsidRDefault="00BA5748">
      <w:pPr>
        <w:spacing w:after="0"/>
      </w:pPr>
      <w:r>
        <w:continuationSeparator/>
      </w:r>
    </w:p>
  </w:endnote>
  <w:endnote w:type="continuationNotice" w:id="1">
    <w:p w14:paraId="268E23D5" w14:textId="77777777" w:rsidR="00BA5748" w:rsidRDefault="00BA5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129C6" w14:textId="77777777" w:rsidR="00BA5748" w:rsidRDefault="00BA5748">
      <w:pPr>
        <w:spacing w:after="0"/>
      </w:pPr>
      <w:r>
        <w:separator/>
      </w:r>
    </w:p>
  </w:footnote>
  <w:footnote w:type="continuationSeparator" w:id="0">
    <w:p w14:paraId="569407DA" w14:textId="77777777" w:rsidR="00BA5748" w:rsidRDefault="00BA5748">
      <w:pPr>
        <w:spacing w:after="0"/>
      </w:pPr>
      <w:r>
        <w:continuationSeparator/>
      </w:r>
    </w:p>
  </w:footnote>
  <w:footnote w:type="continuationNotice" w:id="1">
    <w:p w14:paraId="3977B268" w14:textId="77777777" w:rsidR="00BA5748" w:rsidRDefault="00BA5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6.6pt;height:37.75pt" o:bullet="t">
        <v:imagedata r:id="rId1" o:title=""/>
      </v:shape>
    </w:pict>
  </w:numPicBullet>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C2A6354"/>
    <w:multiLevelType w:val="hybridMultilevel"/>
    <w:tmpl w:val="96B886EC"/>
    <w:lvl w:ilvl="0" w:tplc="B3A0974E">
      <w:start w:val="1"/>
      <w:numFmt w:val="bullet"/>
      <w:lvlText w:val="•"/>
      <w:lvlJc w:val="left"/>
      <w:pPr>
        <w:tabs>
          <w:tab w:val="num" w:pos="360"/>
        </w:tabs>
        <w:ind w:left="360" w:hanging="360"/>
      </w:pPr>
      <w:rPr>
        <w:rFonts w:ascii="Arial" w:hAnsi="Arial" w:hint="default"/>
      </w:rPr>
    </w:lvl>
    <w:lvl w:ilvl="1" w:tplc="01182D02">
      <w:numFmt w:val="bullet"/>
      <w:lvlText w:val="•"/>
      <w:lvlJc w:val="left"/>
      <w:pPr>
        <w:tabs>
          <w:tab w:val="num" w:pos="1080"/>
        </w:tabs>
        <w:ind w:left="1080" w:hanging="360"/>
      </w:pPr>
      <w:rPr>
        <w:rFonts w:ascii="Arial" w:hAnsi="Arial" w:hint="default"/>
      </w:rPr>
    </w:lvl>
    <w:lvl w:ilvl="2" w:tplc="FC864242">
      <w:start w:val="1"/>
      <w:numFmt w:val="bullet"/>
      <w:lvlText w:val="•"/>
      <w:lvlJc w:val="left"/>
      <w:pPr>
        <w:tabs>
          <w:tab w:val="num" w:pos="1800"/>
        </w:tabs>
        <w:ind w:left="1800" w:hanging="360"/>
      </w:pPr>
      <w:rPr>
        <w:rFonts w:ascii="Arial" w:hAnsi="Arial" w:hint="default"/>
      </w:rPr>
    </w:lvl>
    <w:lvl w:ilvl="3" w:tplc="5CEE6ACA">
      <w:start w:val="1"/>
      <w:numFmt w:val="bullet"/>
      <w:lvlText w:val="•"/>
      <w:lvlJc w:val="left"/>
      <w:pPr>
        <w:tabs>
          <w:tab w:val="num" w:pos="2520"/>
        </w:tabs>
        <w:ind w:left="2520" w:hanging="360"/>
      </w:pPr>
      <w:rPr>
        <w:rFonts w:ascii="Arial" w:hAnsi="Arial" w:hint="default"/>
      </w:rPr>
    </w:lvl>
    <w:lvl w:ilvl="4" w:tplc="5F6ABAFA" w:tentative="1">
      <w:start w:val="1"/>
      <w:numFmt w:val="bullet"/>
      <w:lvlText w:val="•"/>
      <w:lvlJc w:val="left"/>
      <w:pPr>
        <w:tabs>
          <w:tab w:val="num" w:pos="3240"/>
        </w:tabs>
        <w:ind w:left="3240" w:hanging="360"/>
      </w:pPr>
      <w:rPr>
        <w:rFonts w:ascii="Arial" w:hAnsi="Arial" w:hint="default"/>
      </w:rPr>
    </w:lvl>
    <w:lvl w:ilvl="5" w:tplc="B646528C" w:tentative="1">
      <w:start w:val="1"/>
      <w:numFmt w:val="bullet"/>
      <w:lvlText w:val="•"/>
      <w:lvlJc w:val="left"/>
      <w:pPr>
        <w:tabs>
          <w:tab w:val="num" w:pos="3960"/>
        </w:tabs>
        <w:ind w:left="3960" w:hanging="360"/>
      </w:pPr>
      <w:rPr>
        <w:rFonts w:ascii="Arial" w:hAnsi="Arial" w:hint="default"/>
      </w:rPr>
    </w:lvl>
    <w:lvl w:ilvl="6" w:tplc="1BF6EEA6" w:tentative="1">
      <w:start w:val="1"/>
      <w:numFmt w:val="bullet"/>
      <w:lvlText w:val="•"/>
      <w:lvlJc w:val="left"/>
      <w:pPr>
        <w:tabs>
          <w:tab w:val="num" w:pos="4680"/>
        </w:tabs>
        <w:ind w:left="4680" w:hanging="360"/>
      </w:pPr>
      <w:rPr>
        <w:rFonts w:ascii="Arial" w:hAnsi="Arial" w:hint="default"/>
      </w:rPr>
    </w:lvl>
    <w:lvl w:ilvl="7" w:tplc="EB1C4FE0" w:tentative="1">
      <w:start w:val="1"/>
      <w:numFmt w:val="bullet"/>
      <w:lvlText w:val="•"/>
      <w:lvlJc w:val="left"/>
      <w:pPr>
        <w:tabs>
          <w:tab w:val="num" w:pos="5400"/>
        </w:tabs>
        <w:ind w:left="5400" w:hanging="360"/>
      </w:pPr>
      <w:rPr>
        <w:rFonts w:ascii="Arial" w:hAnsi="Arial" w:hint="default"/>
      </w:rPr>
    </w:lvl>
    <w:lvl w:ilvl="8" w:tplc="DC48435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0A107BF"/>
    <w:multiLevelType w:val="hybridMultilevel"/>
    <w:tmpl w:val="FB0EE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2685B"/>
    <w:multiLevelType w:val="hybridMultilevel"/>
    <w:tmpl w:val="4E5C9F10"/>
    <w:lvl w:ilvl="0" w:tplc="C330A346">
      <w:start w:val="1"/>
      <w:numFmt w:val="bullet"/>
      <w:lvlText w:val="•"/>
      <w:lvlJc w:val="left"/>
      <w:pPr>
        <w:tabs>
          <w:tab w:val="num" w:pos="360"/>
        </w:tabs>
        <w:ind w:left="360" w:hanging="360"/>
      </w:pPr>
      <w:rPr>
        <w:rFonts w:ascii="Arial" w:hAnsi="Arial" w:hint="default"/>
      </w:rPr>
    </w:lvl>
    <w:lvl w:ilvl="1" w:tplc="631ECBF4">
      <w:numFmt w:val="bullet"/>
      <w:lvlText w:val="•"/>
      <w:lvlJc w:val="left"/>
      <w:pPr>
        <w:tabs>
          <w:tab w:val="num" w:pos="1080"/>
        </w:tabs>
        <w:ind w:left="1080" w:hanging="360"/>
      </w:pPr>
      <w:rPr>
        <w:rFonts w:ascii="Arial" w:hAnsi="Arial" w:hint="default"/>
      </w:rPr>
    </w:lvl>
    <w:lvl w:ilvl="2" w:tplc="E808171C">
      <w:start w:val="1"/>
      <w:numFmt w:val="bullet"/>
      <w:lvlText w:val="•"/>
      <w:lvlJc w:val="left"/>
      <w:pPr>
        <w:tabs>
          <w:tab w:val="num" w:pos="1800"/>
        </w:tabs>
        <w:ind w:left="1800" w:hanging="360"/>
      </w:pPr>
      <w:rPr>
        <w:rFonts w:ascii="Arial" w:hAnsi="Arial" w:hint="default"/>
      </w:rPr>
    </w:lvl>
    <w:lvl w:ilvl="3" w:tplc="E5523C14" w:tentative="1">
      <w:start w:val="1"/>
      <w:numFmt w:val="bullet"/>
      <w:lvlText w:val="•"/>
      <w:lvlJc w:val="left"/>
      <w:pPr>
        <w:tabs>
          <w:tab w:val="num" w:pos="2520"/>
        </w:tabs>
        <w:ind w:left="2520" w:hanging="360"/>
      </w:pPr>
      <w:rPr>
        <w:rFonts w:ascii="Arial" w:hAnsi="Arial" w:hint="default"/>
      </w:rPr>
    </w:lvl>
    <w:lvl w:ilvl="4" w:tplc="554EEF24" w:tentative="1">
      <w:start w:val="1"/>
      <w:numFmt w:val="bullet"/>
      <w:lvlText w:val="•"/>
      <w:lvlJc w:val="left"/>
      <w:pPr>
        <w:tabs>
          <w:tab w:val="num" w:pos="3240"/>
        </w:tabs>
        <w:ind w:left="3240" w:hanging="360"/>
      </w:pPr>
      <w:rPr>
        <w:rFonts w:ascii="Arial" w:hAnsi="Arial" w:hint="default"/>
      </w:rPr>
    </w:lvl>
    <w:lvl w:ilvl="5" w:tplc="EAEA8FF6" w:tentative="1">
      <w:start w:val="1"/>
      <w:numFmt w:val="bullet"/>
      <w:lvlText w:val="•"/>
      <w:lvlJc w:val="left"/>
      <w:pPr>
        <w:tabs>
          <w:tab w:val="num" w:pos="3960"/>
        </w:tabs>
        <w:ind w:left="3960" w:hanging="360"/>
      </w:pPr>
      <w:rPr>
        <w:rFonts w:ascii="Arial" w:hAnsi="Arial" w:hint="default"/>
      </w:rPr>
    </w:lvl>
    <w:lvl w:ilvl="6" w:tplc="7BB09F26" w:tentative="1">
      <w:start w:val="1"/>
      <w:numFmt w:val="bullet"/>
      <w:lvlText w:val="•"/>
      <w:lvlJc w:val="left"/>
      <w:pPr>
        <w:tabs>
          <w:tab w:val="num" w:pos="4680"/>
        </w:tabs>
        <w:ind w:left="4680" w:hanging="360"/>
      </w:pPr>
      <w:rPr>
        <w:rFonts w:ascii="Arial" w:hAnsi="Arial" w:hint="default"/>
      </w:rPr>
    </w:lvl>
    <w:lvl w:ilvl="7" w:tplc="1E226F32" w:tentative="1">
      <w:start w:val="1"/>
      <w:numFmt w:val="bullet"/>
      <w:lvlText w:val="•"/>
      <w:lvlJc w:val="left"/>
      <w:pPr>
        <w:tabs>
          <w:tab w:val="num" w:pos="5400"/>
        </w:tabs>
        <w:ind w:left="5400" w:hanging="360"/>
      </w:pPr>
      <w:rPr>
        <w:rFonts w:ascii="Arial" w:hAnsi="Arial" w:hint="default"/>
      </w:rPr>
    </w:lvl>
    <w:lvl w:ilvl="8" w:tplc="5A9C9D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236A4"/>
    <w:multiLevelType w:val="hybridMultilevel"/>
    <w:tmpl w:val="CCCC443C"/>
    <w:lvl w:ilvl="0" w:tplc="262A6C68">
      <w:start w:val="1"/>
      <w:numFmt w:val="bullet"/>
      <w:lvlText w:val="•"/>
      <w:lvlJc w:val="left"/>
      <w:pPr>
        <w:tabs>
          <w:tab w:val="num" w:pos="360"/>
        </w:tabs>
        <w:ind w:left="360" w:hanging="360"/>
      </w:pPr>
      <w:rPr>
        <w:rFonts w:ascii="Arial" w:hAnsi="Arial" w:hint="default"/>
      </w:rPr>
    </w:lvl>
    <w:lvl w:ilvl="1" w:tplc="69D235E6">
      <w:numFmt w:val="bullet"/>
      <w:lvlText w:val="•"/>
      <w:lvlJc w:val="left"/>
      <w:pPr>
        <w:tabs>
          <w:tab w:val="num" w:pos="1080"/>
        </w:tabs>
        <w:ind w:left="1080" w:hanging="360"/>
      </w:pPr>
      <w:rPr>
        <w:rFonts w:ascii="Arial" w:hAnsi="Arial" w:hint="default"/>
      </w:rPr>
    </w:lvl>
    <w:lvl w:ilvl="2" w:tplc="1A5A45C8">
      <w:start w:val="1"/>
      <w:numFmt w:val="bullet"/>
      <w:lvlText w:val="•"/>
      <w:lvlJc w:val="left"/>
      <w:pPr>
        <w:tabs>
          <w:tab w:val="num" w:pos="1800"/>
        </w:tabs>
        <w:ind w:left="1800" w:hanging="360"/>
      </w:pPr>
      <w:rPr>
        <w:rFonts w:ascii="Arial" w:hAnsi="Arial" w:hint="default"/>
      </w:rPr>
    </w:lvl>
    <w:lvl w:ilvl="3" w:tplc="5CD6D4F0">
      <w:numFmt w:val="bullet"/>
      <w:lvlText w:val="•"/>
      <w:lvlJc w:val="left"/>
      <w:pPr>
        <w:tabs>
          <w:tab w:val="num" w:pos="2520"/>
        </w:tabs>
        <w:ind w:left="2520" w:hanging="360"/>
      </w:pPr>
      <w:rPr>
        <w:rFonts w:ascii="Arial" w:hAnsi="Arial" w:hint="default"/>
      </w:rPr>
    </w:lvl>
    <w:lvl w:ilvl="4" w:tplc="A19438C2" w:tentative="1">
      <w:start w:val="1"/>
      <w:numFmt w:val="bullet"/>
      <w:lvlText w:val="•"/>
      <w:lvlJc w:val="left"/>
      <w:pPr>
        <w:tabs>
          <w:tab w:val="num" w:pos="3240"/>
        </w:tabs>
        <w:ind w:left="3240" w:hanging="360"/>
      </w:pPr>
      <w:rPr>
        <w:rFonts w:ascii="Arial" w:hAnsi="Arial" w:hint="default"/>
      </w:rPr>
    </w:lvl>
    <w:lvl w:ilvl="5" w:tplc="BFA4A6C8" w:tentative="1">
      <w:start w:val="1"/>
      <w:numFmt w:val="bullet"/>
      <w:lvlText w:val="•"/>
      <w:lvlJc w:val="left"/>
      <w:pPr>
        <w:tabs>
          <w:tab w:val="num" w:pos="3960"/>
        </w:tabs>
        <w:ind w:left="3960" w:hanging="360"/>
      </w:pPr>
      <w:rPr>
        <w:rFonts w:ascii="Arial" w:hAnsi="Arial" w:hint="default"/>
      </w:rPr>
    </w:lvl>
    <w:lvl w:ilvl="6" w:tplc="F454CDFE" w:tentative="1">
      <w:start w:val="1"/>
      <w:numFmt w:val="bullet"/>
      <w:lvlText w:val="•"/>
      <w:lvlJc w:val="left"/>
      <w:pPr>
        <w:tabs>
          <w:tab w:val="num" w:pos="4680"/>
        </w:tabs>
        <w:ind w:left="4680" w:hanging="360"/>
      </w:pPr>
      <w:rPr>
        <w:rFonts w:ascii="Arial" w:hAnsi="Arial" w:hint="default"/>
      </w:rPr>
    </w:lvl>
    <w:lvl w:ilvl="7" w:tplc="17E860F4" w:tentative="1">
      <w:start w:val="1"/>
      <w:numFmt w:val="bullet"/>
      <w:lvlText w:val="•"/>
      <w:lvlJc w:val="left"/>
      <w:pPr>
        <w:tabs>
          <w:tab w:val="num" w:pos="5400"/>
        </w:tabs>
        <w:ind w:left="5400" w:hanging="360"/>
      </w:pPr>
      <w:rPr>
        <w:rFonts w:ascii="Arial" w:hAnsi="Arial" w:hint="default"/>
      </w:rPr>
    </w:lvl>
    <w:lvl w:ilvl="8" w:tplc="E9C23CB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BF1668"/>
    <w:multiLevelType w:val="hybridMultilevel"/>
    <w:tmpl w:val="8C2E2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F3689"/>
    <w:multiLevelType w:val="hybridMultilevel"/>
    <w:tmpl w:val="F4DC3BAC"/>
    <w:lvl w:ilvl="0" w:tplc="384294A0">
      <w:start w:val="1"/>
      <w:numFmt w:val="bullet"/>
      <w:lvlText w:val="•"/>
      <w:lvlJc w:val="left"/>
      <w:pPr>
        <w:tabs>
          <w:tab w:val="num" w:pos="720"/>
        </w:tabs>
        <w:ind w:left="720" w:hanging="360"/>
      </w:pPr>
      <w:rPr>
        <w:rFonts w:ascii="Arial" w:hAnsi="Arial" w:hint="default"/>
      </w:rPr>
    </w:lvl>
    <w:lvl w:ilvl="1" w:tplc="340AF32C">
      <w:numFmt w:val="bullet"/>
      <w:lvlText w:val="•"/>
      <w:lvlJc w:val="left"/>
      <w:pPr>
        <w:tabs>
          <w:tab w:val="num" w:pos="1440"/>
        </w:tabs>
        <w:ind w:left="1440" w:hanging="360"/>
      </w:pPr>
      <w:rPr>
        <w:rFonts w:ascii="Arial" w:hAnsi="Arial" w:hint="default"/>
      </w:rPr>
    </w:lvl>
    <w:lvl w:ilvl="2" w:tplc="6EEEFEA2">
      <w:numFmt w:val="bullet"/>
      <w:lvlText w:val="•"/>
      <w:lvlJc w:val="left"/>
      <w:pPr>
        <w:tabs>
          <w:tab w:val="num" w:pos="2160"/>
        </w:tabs>
        <w:ind w:left="2160" w:hanging="360"/>
      </w:pPr>
      <w:rPr>
        <w:rFonts w:ascii="Arial" w:hAnsi="Arial" w:hint="default"/>
      </w:rPr>
    </w:lvl>
    <w:lvl w:ilvl="3" w:tplc="10DC493A">
      <w:numFmt w:val="bullet"/>
      <w:lvlText w:val="•"/>
      <w:lvlJc w:val="left"/>
      <w:pPr>
        <w:tabs>
          <w:tab w:val="num" w:pos="2880"/>
        </w:tabs>
        <w:ind w:left="2880" w:hanging="360"/>
      </w:pPr>
      <w:rPr>
        <w:rFonts w:ascii="Arial" w:hAnsi="Arial" w:hint="default"/>
      </w:rPr>
    </w:lvl>
    <w:lvl w:ilvl="4" w:tplc="98ACA854">
      <w:start w:val="505"/>
      <w:numFmt w:val="bullet"/>
      <w:lvlText w:val="-"/>
      <w:lvlJc w:val="left"/>
      <w:pPr>
        <w:ind w:left="3600" w:hanging="360"/>
      </w:pPr>
      <w:rPr>
        <w:rFonts w:ascii="Times New Roman" w:eastAsia="MS Mincho" w:hAnsi="Times New Roman" w:cs="Times New Roman" w:hint="default"/>
      </w:rPr>
    </w:lvl>
    <w:lvl w:ilvl="5" w:tplc="CBEEFDBC" w:tentative="1">
      <w:start w:val="1"/>
      <w:numFmt w:val="bullet"/>
      <w:lvlText w:val="•"/>
      <w:lvlJc w:val="left"/>
      <w:pPr>
        <w:tabs>
          <w:tab w:val="num" w:pos="4320"/>
        </w:tabs>
        <w:ind w:left="4320" w:hanging="360"/>
      </w:pPr>
      <w:rPr>
        <w:rFonts w:ascii="Arial" w:hAnsi="Arial" w:hint="default"/>
      </w:rPr>
    </w:lvl>
    <w:lvl w:ilvl="6" w:tplc="D638BF6C" w:tentative="1">
      <w:start w:val="1"/>
      <w:numFmt w:val="bullet"/>
      <w:lvlText w:val="•"/>
      <w:lvlJc w:val="left"/>
      <w:pPr>
        <w:tabs>
          <w:tab w:val="num" w:pos="5040"/>
        </w:tabs>
        <w:ind w:left="5040" w:hanging="360"/>
      </w:pPr>
      <w:rPr>
        <w:rFonts w:ascii="Arial" w:hAnsi="Arial" w:hint="default"/>
      </w:rPr>
    </w:lvl>
    <w:lvl w:ilvl="7" w:tplc="4B9AC7A4" w:tentative="1">
      <w:start w:val="1"/>
      <w:numFmt w:val="bullet"/>
      <w:lvlText w:val="•"/>
      <w:lvlJc w:val="left"/>
      <w:pPr>
        <w:tabs>
          <w:tab w:val="num" w:pos="5760"/>
        </w:tabs>
        <w:ind w:left="5760" w:hanging="360"/>
      </w:pPr>
      <w:rPr>
        <w:rFonts w:ascii="Arial" w:hAnsi="Arial" w:hint="default"/>
      </w:rPr>
    </w:lvl>
    <w:lvl w:ilvl="8" w:tplc="63CE48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E90707"/>
    <w:multiLevelType w:val="hybridMultilevel"/>
    <w:tmpl w:val="390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EE12D8C"/>
    <w:multiLevelType w:val="hybridMultilevel"/>
    <w:tmpl w:val="0B923CF0"/>
    <w:lvl w:ilvl="0" w:tplc="544ECC10">
      <w:start w:val="1"/>
      <w:numFmt w:val="bullet"/>
      <w:lvlText w:val="•"/>
      <w:lvlJc w:val="left"/>
      <w:pPr>
        <w:tabs>
          <w:tab w:val="num" w:pos="360"/>
        </w:tabs>
        <w:ind w:left="360" w:hanging="360"/>
      </w:pPr>
      <w:rPr>
        <w:rFonts w:ascii="Arial" w:hAnsi="Arial" w:hint="default"/>
      </w:rPr>
    </w:lvl>
    <w:lvl w:ilvl="1" w:tplc="13B0910C">
      <w:numFmt w:val="bullet"/>
      <w:lvlText w:val="•"/>
      <w:lvlJc w:val="left"/>
      <w:pPr>
        <w:tabs>
          <w:tab w:val="num" w:pos="1080"/>
        </w:tabs>
        <w:ind w:left="1080" w:hanging="360"/>
      </w:pPr>
      <w:rPr>
        <w:rFonts w:ascii="Arial" w:hAnsi="Arial" w:hint="default"/>
      </w:rPr>
    </w:lvl>
    <w:lvl w:ilvl="2" w:tplc="10F27B90">
      <w:start w:val="1"/>
      <w:numFmt w:val="bullet"/>
      <w:lvlText w:val="•"/>
      <w:lvlJc w:val="left"/>
      <w:pPr>
        <w:tabs>
          <w:tab w:val="num" w:pos="1800"/>
        </w:tabs>
        <w:ind w:left="1800" w:hanging="360"/>
      </w:pPr>
      <w:rPr>
        <w:rFonts w:ascii="Arial" w:hAnsi="Arial" w:hint="default"/>
      </w:rPr>
    </w:lvl>
    <w:lvl w:ilvl="3" w:tplc="AB8E0DA8" w:tentative="1">
      <w:start w:val="1"/>
      <w:numFmt w:val="bullet"/>
      <w:lvlText w:val="•"/>
      <w:lvlJc w:val="left"/>
      <w:pPr>
        <w:tabs>
          <w:tab w:val="num" w:pos="2520"/>
        </w:tabs>
        <w:ind w:left="2520" w:hanging="360"/>
      </w:pPr>
      <w:rPr>
        <w:rFonts w:ascii="Arial" w:hAnsi="Arial" w:hint="default"/>
      </w:rPr>
    </w:lvl>
    <w:lvl w:ilvl="4" w:tplc="43267F90" w:tentative="1">
      <w:start w:val="1"/>
      <w:numFmt w:val="bullet"/>
      <w:lvlText w:val="•"/>
      <w:lvlJc w:val="left"/>
      <w:pPr>
        <w:tabs>
          <w:tab w:val="num" w:pos="3240"/>
        </w:tabs>
        <w:ind w:left="3240" w:hanging="360"/>
      </w:pPr>
      <w:rPr>
        <w:rFonts w:ascii="Arial" w:hAnsi="Arial" w:hint="default"/>
      </w:rPr>
    </w:lvl>
    <w:lvl w:ilvl="5" w:tplc="469C52F4" w:tentative="1">
      <w:start w:val="1"/>
      <w:numFmt w:val="bullet"/>
      <w:lvlText w:val="•"/>
      <w:lvlJc w:val="left"/>
      <w:pPr>
        <w:tabs>
          <w:tab w:val="num" w:pos="3960"/>
        </w:tabs>
        <w:ind w:left="3960" w:hanging="360"/>
      </w:pPr>
      <w:rPr>
        <w:rFonts w:ascii="Arial" w:hAnsi="Arial" w:hint="default"/>
      </w:rPr>
    </w:lvl>
    <w:lvl w:ilvl="6" w:tplc="BA36378A" w:tentative="1">
      <w:start w:val="1"/>
      <w:numFmt w:val="bullet"/>
      <w:lvlText w:val="•"/>
      <w:lvlJc w:val="left"/>
      <w:pPr>
        <w:tabs>
          <w:tab w:val="num" w:pos="4680"/>
        </w:tabs>
        <w:ind w:left="4680" w:hanging="360"/>
      </w:pPr>
      <w:rPr>
        <w:rFonts w:ascii="Arial" w:hAnsi="Arial" w:hint="default"/>
      </w:rPr>
    </w:lvl>
    <w:lvl w:ilvl="7" w:tplc="39B09134" w:tentative="1">
      <w:start w:val="1"/>
      <w:numFmt w:val="bullet"/>
      <w:lvlText w:val="•"/>
      <w:lvlJc w:val="left"/>
      <w:pPr>
        <w:tabs>
          <w:tab w:val="num" w:pos="5400"/>
        </w:tabs>
        <w:ind w:left="5400" w:hanging="360"/>
      </w:pPr>
      <w:rPr>
        <w:rFonts w:ascii="Arial" w:hAnsi="Arial" w:hint="default"/>
      </w:rPr>
    </w:lvl>
    <w:lvl w:ilvl="8" w:tplc="147634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323C96"/>
    <w:multiLevelType w:val="hybridMultilevel"/>
    <w:tmpl w:val="22BE585E"/>
    <w:lvl w:ilvl="0" w:tplc="9A0EAD84">
      <w:start w:val="1"/>
      <w:numFmt w:val="bullet"/>
      <w:lvlText w:val="•"/>
      <w:lvlJc w:val="left"/>
      <w:pPr>
        <w:tabs>
          <w:tab w:val="num" w:pos="720"/>
        </w:tabs>
        <w:ind w:left="720" w:hanging="360"/>
      </w:pPr>
      <w:rPr>
        <w:rFonts w:ascii="Arial" w:hAnsi="Arial" w:hint="default"/>
      </w:rPr>
    </w:lvl>
    <w:lvl w:ilvl="1" w:tplc="0C5229A4">
      <w:numFmt w:val="bullet"/>
      <w:lvlText w:val="•"/>
      <w:lvlJc w:val="left"/>
      <w:pPr>
        <w:tabs>
          <w:tab w:val="num" w:pos="1440"/>
        </w:tabs>
        <w:ind w:left="1440" w:hanging="360"/>
      </w:pPr>
      <w:rPr>
        <w:rFonts w:ascii="Arial" w:hAnsi="Arial" w:hint="default"/>
      </w:rPr>
    </w:lvl>
    <w:lvl w:ilvl="2" w:tplc="F3EC7068">
      <w:start w:val="1"/>
      <w:numFmt w:val="bullet"/>
      <w:lvlText w:val="•"/>
      <w:lvlJc w:val="left"/>
      <w:pPr>
        <w:tabs>
          <w:tab w:val="num" w:pos="2160"/>
        </w:tabs>
        <w:ind w:left="2160" w:hanging="360"/>
      </w:pPr>
      <w:rPr>
        <w:rFonts w:ascii="Arial" w:hAnsi="Arial" w:hint="default"/>
      </w:rPr>
    </w:lvl>
    <w:lvl w:ilvl="3" w:tplc="E57C86C8" w:tentative="1">
      <w:start w:val="1"/>
      <w:numFmt w:val="bullet"/>
      <w:lvlText w:val="•"/>
      <w:lvlJc w:val="left"/>
      <w:pPr>
        <w:tabs>
          <w:tab w:val="num" w:pos="2880"/>
        </w:tabs>
        <w:ind w:left="2880" w:hanging="360"/>
      </w:pPr>
      <w:rPr>
        <w:rFonts w:ascii="Arial" w:hAnsi="Arial" w:hint="default"/>
      </w:rPr>
    </w:lvl>
    <w:lvl w:ilvl="4" w:tplc="4D2E6DB8" w:tentative="1">
      <w:start w:val="1"/>
      <w:numFmt w:val="bullet"/>
      <w:lvlText w:val="•"/>
      <w:lvlJc w:val="left"/>
      <w:pPr>
        <w:tabs>
          <w:tab w:val="num" w:pos="3600"/>
        </w:tabs>
        <w:ind w:left="3600" w:hanging="360"/>
      </w:pPr>
      <w:rPr>
        <w:rFonts w:ascii="Arial" w:hAnsi="Arial" w:hint="default"/>
      </w:rPr>
    </w:lvl>
    <w:lvl w:ilvl="5" w:tplc="89AAA222" w:tentative="1">
      <w:start w:val="1"/>
      <w:numFmt w:val="bullet"/>
      <w:lvlText w:val="•"/>
      <w:lvlJc w:val="left"/>
      <w:pPr>
        <w:tabs>
          <w:tab w:val="num" w:pos="4320"/>
        </w:tabs>
        <w:ind w:left="4320" w:hanging="360"/>
      </w:pPr>
      <w:rPr>
        <w:rFonts w:ascii="Arial" w:hAnsi="Arial" w:hint="default"/>
      </w:rPr>
    </w:lvl>
    <w:lvl w:ilvl="6" w:tplc="92A2F6AC" w:tentative="1">
      <w:start w:val="1"/>
      <w:numFmt w:val="bullet"/>
      <w:lvlText w:val="•"/>
      <w:lvlJc w:val="left"/>
      <w:pPr>
        <w:tabs>
          <w:tab w:val="num" w:pos="5040"/>
        </w:tabs>
        <w:ind w:left="5040" w:hanging="360"/>
      </w:pPr>
      <w:rPr>
        <w:rFonts w:ascii="Arial" w:hAnsi="Arial" w:hint="default"/>
      </w:rPr>
    </w:lvl>
    <w:lvl w:ilvl="7" w:tplc="D51E75C4" w:tentative="1">
      <w:start w:val="1"/>
      <w:numFmt w:val="bullet"/>
      <w:lvlText w:val="•"/>
      <w:lvlJc w:val="left"/>
      <w:pPr>
        <w:tabs>
          <w:tab w:val="num" w:pos="5760"/>
        </w:tabs>
        <w:ind w:left="5760" w:hanging="360"/>
      </w:pPr>
      <w:rPr>
        <w:rFonts w:ascii="Arial" w:hAnsi="Arial" w:hint="default"/>
      </w:rPr>
    </w:lvl>
    <w:lvl w:ilvl="8" w:tplc="723AA1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22"/>
  </w:num>
  <w:num w:numId="12">
    <w:abstractNumId w:val="15"/>
  </w:num>
  <w:num w:numId="13">
    <w:abstractNumId w:val="13"/>
  </w:num>
  <w:num w:numId="14">
    <w:abstractNumId w:val="9"/>
  </w:num>
  <w:num w:numId="15">
    <w:abstractNumId w:val="19"/>
  </w:num>
  <w:num w:numId="16">
    <w:abstractNumId w:val="2"/>
  </w:num>
  <w:num w:numId="17">
    <w:abstractNumId w:val="20"/>
  </w:num>
  <w:num w:numId="18">
    <w:abstractNumId w:val="0"/>
  </w:num>
  <w:num w:numId="19">
    <w:abstractNumId w:val="8"/>
  </w:num>
  <w:num w:numId="20">
    <w:abstractNumId w:val="10"/>
  </w:num>
  <w:num w:numId="21">
    <w:abstractNumId w:val="5"/>
  </w:num>
  <w:num w:numId="22">
    <w:abstractNumId w:val="6"/>
  </w:num>
  <w:num w:numId="23">
    <w:abstractNumId w:val="17"/>
  </w:num>
  <w:num w:numId="24">
    <w:abstractNumId w:val="7"/>
  </w:num>
  <w:num w:numId="25">
    <w:abstractNumId w:val="18"/>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07FF9"/>
    <w:rsid w:val="00011E42"/>
    <w:rsid w:val="00012220"/>
    <w:rsid w:val="00013845"/>
    <w:rsid w:val="00013A17"/>
    <w:rsid w:val="0001511B"/>
    <w:rsid w:val="0001530B"/>
    <w:rsid w:val="00016123"/>
    <w:rsid w:val="000172F0"/>
    <w:rsid w:val="000176F5"/>
    <w:rsid w:val="0002052C"/>
    <w:rsid w:val="00021743"/>
    <w:rsid w:val="00021CAE"/>
    <w:rsid w:val="00021F19"/>
    <w:rsid w:val="000224EE"/>
    <w:rsid w:val="0002357C"/>
    <w:rsid w:val="000243FC"/>
    <w:rsid w:val="00024952"/>
    <w:rsid w:val="00025358"/>
    <w:rsid w:val="00025543"/>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E3"/>
    <w:rsid w:val="00040B6E"/>
    <w:rsid w:val="00040B9B"/>
    <w:rsid w:val="00041910"/>
    <w:rsid w:val="00041B0F"/>
    <w:rsid w:val="00042374"/>
    <w:rsid w:val="00042749"/>
    <w:rsid w:val="0004301E"/>
    <w:rsid w:val="00043024"/>
    <w:rsid w:val="000440C7"/>
    <w:rsid w:val="00044B4C"/>
    <w:rsid w:val="000459BE"/>
    <w:rsid w:val="00045E08"/>
    <w:rsid w:val="00050545"/>
    <w:rsid w:val="00050957"/>
    <w:rsid w:val="00050DFD"/>
    <w:rsid w:val="00051788"/>
    <w:rsid w:val="00051C39"/>
    <w:rsid w:val="000523C0"/>
    <w:rsid w:val="000527A5"/>
    <w:rsid w:val="000531E5"/>
    <w:rsid w:val="00053B21"/>
    <w:rsid w:val="00053BDB"/>
    <w:rsid w:val="0005434E"/>
    <w:rsid w:val="00054BC2"/>
    <w:rsid w:val="000554F4"/>
    <w:rsid w:val="0005634C"/>
    <w:rsid w:val="00056D35"/>
    <w:rsid w:val="00056E8E"/>
    <w:rsid w:val="00056EDD"/>
    <w:rsid w:val="0005737D"/>
    <w:rsid w:val="000575CC"/>
    <w:rsid w:val="000578FA"/>
    <w:rsid w:val="00057DED"/>
    <w:rsid w:val="00060EEF"/>
    <w:rsid w:val="00061A8B"/>
    <w:rsid w:val="00061E91"/>
    <w:rsid w:val="0006353B"/>
    <w:rsid w:val="00063883"/>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7F8"/>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11E"/>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3C1"/>
    <w:rsid w:val="000E0751"/>
    <w:rsid w:val="000E0994"/>
    <w:rsid w:val="000E1512"/>
    <w:rsid w:val="000E19A7"/>
    <w:rsid w:val="000E2DC9"/>
    <w:rsid w:val="000E3321"/>
    <w:rsid w:val="000E461C"/>
    <w:rsid w:val="000E5783"/>
    <w:rsid w:val="000E5D13"/>
    <w:rsid w:val="000E5EBF"/>
    <w:rsid w:val="000E618A"/>
    <w:rsid w:val="000E690B"/>
    <w:rsid w:val="000E715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FC6"/>
    <w:rsid w:val="001325E9"/>
    <w:rsid w:val="00132EBF"/>
    <w:rsid w:val="00132F37"/>
    <w:rsid w:val="0013334C"/>
    <w:rsid w:val="00133A0A"/>
    <w:rsid w:val="00134030"/>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0E9"/>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4E07"/>
    <w:rsid w:val="001650A1"/>
    <w:rsid w:val="001662C9"/>
    <w:rsid w:val="00166B14"/>
    <w:rsid w:val="0016767B"/>
    <w:rsid w:val="00167741"/>
    <w:rsid w:val="00167810"/>
    <w:rsid w:val="001679A5"/>
    <w:rsid w:val="00167F60"/>
    <w:rsid w:val="001715D4"/>
    <w:rsid w:val="00171A8F"/>
    <w:rsid w:val="00171F73"/>
    <w:rsid w:val="001725B6"/>
    <w:rsid w:val="00172D27"/>
    <w:rsid w:val="001731CF"/>
    <w:rsid w:val="0017484C"/>
    <w:rsid w:val="00175389"/>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1C27"/>
    <w:rsid w:val="001C20F0"/>
    <w:rsid w:val="001C3104"/>
    <w:rsid w:val="001C4B85"/>
    <w:rsid w:val="001C4E21"/>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EAE"/>
    <w:rsid w:val="002171BB"/>
    <w:rsid w:val="002173D9"/>
    <w:rsid w:val="0022133C"/>
    <w:rsid w:val="00221ED4"/>
    <w:rsid w:val="00222631"/>
    <w:rsid w:val="002228D1"/>
    <w:rsid w:val="002230EB"/>
    <w:rsid w:val="002235E7"/>
    <w:rsid w:val="00223E14"/>
    <w:rsid w:val="00224288"/>
    <w:rsid w:val="002243DF"/>
    <w:rsid w:val="00226CE0"/>
    <w:rsid w:val="00226D25"/>
    <w:rsid w:val="00227B2B"/>
    <w:rsid w:val="00227E27"/>
    <w:rsid w:val="00227FE1"/>
    <w:rsid w:val="00230324"/>
    <w:rsid w:val="00230984"/>
    <w:rsid w:val="00231F46"/>
    <w:rsid w:val="002326B7"/>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7E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810"/>
    <w:rsid w:val="00273A6D"/>
    <w:rsid w:val="00273B33"/>
    <w:rsid w:val="00273EB9"/>
    <w:rsid w:val="002742D0"/>
    <w:rsid w:val="00275844"/>
    <w:rsid w:val="0027597C"/>
    <w:rsid w:val="00275C10"/>
    <w:rsid w:val="00276050"/>
    <w:rsid w:val="00276891"/>
    <w:rsid w:val="00276F8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1F0"/>
    <w:rsid w:val="00291541"/>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1EC"/>
    <w:rsid w:val="002B0A1B"/>
    <w:rsid w:val="002B15A0"/>
    <w:rsid w:val="002B2FD0"/>
    <w:rsid w:val="002B52C7"/>
    <w:rsid w:val="002B5728"/>
    <w:rsid w:val="002B5A86"/>
    <w:rsid w:val="002B607F"/>
    <w:rsid w:val="002B7961"/>
    <w:rsid w:val="002C1A81"/>
    <w:rsid w:val="002C1CDD"/>
    <w:rsid w:val="002C1DE0"/>
    <w:rsid w:val="002C1F9E"/>
    <w:rsid w:val="002C22E6"/>
    <w:rsid w:val="002C25CA"/>
    <w:rsid w:val="002C394F"/>
    <w:rsid w:val="002C3D69"/>
    <w:rsid w:val="002C416C"/>
    <w:rsid w:val="002C430D"/>
    <w:rsid w:val="002C4722"/>
    <w:rsid w:val="002C48C9"/>
    <w:rsid w:val="002C573C"/>
    <w:rsid w:val="002C5867"/>
    <w:rsid w:val="002C5FD5"/>
    <w:rsid w:val="002C670E"/>
    <w:rsid w:val="002D08B1"/>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643"/>
    <w:rsid w:val="002F5AE4"/>
    <w:rsid w:val="002F6C18"/>
    <w:rsid w:val="002F6CFC"/>
    <w:rsid w:val="002F6DE8"/>
    <w:rsid w:val="002F744D"/>
    <w:rsid w:val="002F74D3"/>
    <w:rsid w:val="002F7C0E"/>
    <w:rsid w:val="002F7F42"/>
    <w:rsid w:val="00300BAE"/>
    <w:rsid w:val="003019E5"/>
    <w:rsid w:val="00301E5E"/>
    <w:rsid w:val="003027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21F"/>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6CD"/>
    <w:rsid w:val="0035099A"/>
    <w:rsid w:val="003519AF"/>
    <w:rsid w:val="003527DD"/>
    <w:rsid w:val="00352C9D"/>
    <w:rsid w:val="003542FC"/>
    <w:rsid w:val="00354AC7"/>
    <w:rsid w:val="003567BE"/>
    <w:rsid w:val="00356DED"/>
    <w:rsid w:val="00356FD9"/>
    <w:rsid w:val="00360017"/>
    <w:rsid w:val="00360436"/>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12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87B01"/>
    <w:rsid w:val="00391B4D"/>
    <w:rsid w:val="00391EC8"/>
    <w:rsid w:val="00392524"/>
    <w:rsid w:val="00394CE7"/>
    <w:rsid w:val="00396FCA"/>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7E0"/>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CAB"/>
    <w:rsid w:val="003C659F"/>
    <w:rsid w:val="003C699C"/>
    <w:rsid w:val="003C6C85"/>
    <w:rsid w:val="003C6F58"/>
    <w:rsid w:val="003C7B4E"/>
    <w:rsid w:val="003C7BD5"/>
    <w:rsid w:val="003D0A6E"/>
    <w:rsid w:val="003D0AAA"/>
    <w:rsid w:val="003D178C"/>
    <w:rsid w:val="003D228F"/>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B7A"/>
    <w:rsid w:val="003F6FBE"/>
    <w:rsid w:val="003F727B"/>
    <w:rsid w:val="003F77E2"/>
    <w:rsid w:val="00400317"/>
    <w:rsid w:val="00401245"/>
    <w:rsid w:val="004013BC"/>
    <w:rsid w:val="004013F3"/>
    <w:rsid w:val="00401418"/>
    <w:rsid w:val="004022CB"/>
    <w:rsid w:val="004023F2"/>
    <w:rsid w:val="004056CB"/>
    <w:rsid w:val="00406096"/>
    <w:rsid w:val="004072B9"/>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425E"/>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3C79"/>
    <w:rsid w:val="00474181"/>
    <w:rsid w:val="00474920"/>
    <w:rsid w:val="00474C95"/>
    <w:rsid w:val="0047511F"/>
    <w:rsid w:val="00476399"/>
    <w:rsid w:val="0047674A"/>
    <w:rsid w:val="00477C5F"/>
    <w:rsid w:val="00477EDE"/>
    <w:rsid w:val="00480051"/>
    <w:rsid w:val="004807A0"/>
    <w:rsid w:val="004807F5"/>
    <w:rsid w:val="004817E8"/>
    <w:rsid w:val="004829AA"/>
    <w:rsid w:val="00482B3B"/>
    <w:rsid w:val="00484B1D"/>
    <w:rsid w:val="00486D60"/>
    <w:rsid w:val="004872F6"/>
    <w:rsid w:val="00487E60"/>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24D0"/>
    <w:rsid w:val="004A37FD"/>
    <w:rsid w:val="004A39CB"/>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231"/>
    <w:rsid w:val="004B7524"/>
    <w:rsid w:val="004C00A5"/>
    <w:rsid w:val="004C04DF"/>
    <w:rsid w:val="004C094C"/>
    <w:rsid w:val="004C0C33"/>
    <w:rsid w:val="004C0D4F"/>
    <w:rsid w:val="004C3603"/>
    <w:rsid w:val="004C41DC"/>
    <w:rsid w:val="004C48D3"/>
    <w:rsid w:val="004C74E9"/>
    <w:rsid w:val="004C7F1F"/>
    <w:rsid w:val="004C7F7D"/>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5A50"/>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486E"/>
    <w:rsid w:val="005063B3"/>
    <w:rsid w:val="00506905"/>
    <w:rsid w:val="0050694D"/>
    <w:rsid w:val="005075AA"/>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103"/>
    <w:rsid w:val="005704EA"/>
    <w:rsid w:val="005721B3"/>
    <w:rsid w:val="00572F88"/>
    <w:rsid w:val="005738D5"/>
    <w:rsid w:val="00573DD2"/>
    <w:rsid w:val="00575AA1"/>
    <w:rsid w:val="00575B91"/>
    <w:rsid w:val="00576151"/>
    <w:rsid w:val="00576368"/>
    <w:rsid w:val="005764D2"/>
    <w:rsid w:val="00577D5A"/>
    <w:rsid w:val="00580D25"/>
    <w:rsid w:val="005815C3"/>
    <w:rsid w:val="00582C90"/>
    <w:rsid w:val="00583418"/>
    <w:rsid w:val="005836E8"/>
    <w:rsid w:val="005837DE"/>
    <w:rsid w:val="00584799"/>
    <w:rsid w:val="00585490"/>
    <w:rsid w:val="00585964"/>
    <w:rsid w:val="00585E02"/>
    <w:rsid w:val="005861C9"/>
    <w:rsid w:val="00586B0B"/>
    <w:rsid w:val="00587308"/>
    <w:rsid w:val="00587CFE"/>
    <w:rsid w:val="0059003D"/>
    <w:rsid w:val="00590323"/>
    <w:rsid w:val="00592401"/>
    <w:rsid w:val="00592642"/>
    <w:rsid w:val="00592D57"/>
    <w:rsid w:val="00594C22"/>
    <w:rsid w:val="00594C68"/>
    <w:rsid w:val="00595549"/>
    <w:rsid w:val="00596454"/>
    <w:rsid w:val="00596525"/>
    <w:rsid w:val="005A1E0E"/>
    <w:rsid w:val="005A1FEC"/>
    <w:rsid w:val="005A366A"/>
    <w:rsid w:val="005A3799"/>
    <w:rsid w:val="005A419B"/>
    <w:rsid w:val="005A4591"/>
    <w:rsid w:val="005A566F"/>
    <w:rsid w:val="005A5DAE"/>
    <w:rsid w:val="005A615E"/>
    <w:rsid w:val="005A6230"/>
    <w:rsid w:val="005A638B"/>
    <w:rsid w:val="005A7B09"/>
    <w:rsid w:val="005B00E7"/>
    <w:rsid w:val="005B0636"/>
    <w:rsid w:val="005B0878"/>
    <w:rsid w:val="005B134F"/>
    <w:rsid w:val="005B13B4"/>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766"/>
    <w:rsid w:val="005D595E"/>
    <w:rsid w:val="005D64E5"/>
    <w:rsid w:val="005D719D"/>
    <w:rsid w:val="005D79F0"/>
    <w:rsid w:val="005E1E9C"/>
    <w:rsid w:val="005E1FEF"/>
    <w:rsid w:val="005E2851"/>
    <w:rsid w:val="005E2C2C"/>
    <w:rsid w:val="005E2F4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02B"/>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A9F"/>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123"/>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1965"/>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5D1"/>
    <w:rsid w:val="0068280F"/>
    <w:rsid w:val="00682A4D"/>
    <w:rsid w:val="0068332E"/>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27F"/>
    <w:rsid w:val="006A48AC"/>
    <w:rsid w:val="006A4A7F"/>
    <w:rsid w:val="006A6E83"/>
    <w:rsid w:val="006A7F13"/>
    <w:rsid w:val="006A7F66"/>
    <w:rsid w:val="006B0442"/>
    <w:rsid w:val="006B04EF"/>
    <w:rsid w:val="006B2AF3"/>
    <w:rsid w:val="006B32D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0DB"/>
    <w:rsid w:val="006D0146"/>
    <w:rsid w:val="006D0182"/>
    <w:rsid w:val="006D08AE"/>
    <w:rsid w:val="006D0A30"/>
    <w:rsid w:val="006D1BCA"/>
    <w:rsid w:val="006D35B4"/>
    <w:rsid w:val="006D516E"/>
    <w:rsid w:val="006D53B5"/>
    <w:rsid w:val="006D6507"/>
    <w:rsid w:val="006D669F"/>
    <w:rsid w:val="006D7003"/>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6F6F5B"/>
    <w:rsid w:val="00700960"/>
    <w:rsid w:val="00700AB6"/>
    <w:rsid w:val="007016F4"/>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D2A"/>
    <w:rsid w:val="007205B8"/>
    <w:rsid w:val="0072088F"/>
    <w:rsid w:val="007210DE"/>
    <w:rsid w:val="0072131D"/>
    <w:rsid w:val="00721979"/>
    <w:rsid w:val="00721A7C"/>
    <w:rsid w:val="00724A26"/>
    <w:rsid w:val="00724B64"/>
    <w:rsid w:val="00725116"/>
    <w:rsid w:val="007251C3"/>
    <w:rsid w:val="0072566B"/>
    <w:rsid w:val="00726417"/>
    <w:rsid w:val="00726B9D"/>
    <w:rsid w:val="0072741B"/>
    <w:rsid w:val="00727579"/>
    <w:rsid w:val="00727CFB"/>
    <w:rsid w:val="00727E12"/>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6A3"/>
    <w:rsid w:val="00745705"/>
    <w:rsid w:val="00745CF6"/>
    <w:rsid w:val="007465BA"/>
    <w:rsid w:val="00746A4D"/>
    <w:rsid w:val="00751EAD"/>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093"/>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E45"/>
    <w:rsid w:val="00802FFF"/>
    <w:rsid w:val="0080357F"/>
    <w:rsid w:val="00803808"/>
    <w:rsid w:val="008040C0"/>
    <w:rsid w:val="008062C5"/>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3A3D"/>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8D4"/>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555"/>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31"/>
    <w:rsid w:val="008558CB"/>
    <w:rsid w:val="00856355"/>
    <w:rsid w:val="00857127"/>
    <w:rsid w:val="0085733A"/>
    <w:rsid w:val="00857703"/>
    <w:rsid w:val="008579E5"/>
    <w:rsid w:val="00857B7F"/>
    <w:rsid w:val="00857D66"/>
    <w:rsid w:val="008601F0"/>
    <w:rsid w:val="00860F1F"/>
    <w:rsid w:val="0086156B"/>
    <w:rsid w:val="00862350"/>
    <w:rsid w:val="00862FE2"/>
    <w:rsid w:val="00864D99"/>
    <w:rsid w:val="00865D01"/>
    <w:rsid w:val="00866398"/>
    <w:rsid w:val="00867271"/>
    <w:rsid w:val="0087111E"/>
    <w:rsid w:val="00871403"/>
    <w:rsid w:val="00873298"/>
    <w:rsid w:val="00873941"/>
    <w:rsid w:val="00873959"/>
    <w:rsid w:val="00874380"/>
    <w:rsid w:val="00874595"/>
    <w:rsid w:val="00874AEC"/>
    <w:rsid w:val="00875752"/>
    <w:rsid w:val="00876EF6"/>
    <w:rsid w:val="00876F74"/>
    <w:rsid w:val="008806E4"/>
    <w:rsid w:val="008809D5"/>
    <w:rsid w:val="00880AC5"/>
    <w:rsid w:val="00880DC8"/>
    <w:rsid w:val="00880E4F"/>
    <w:rsid w:val="00880EAB"/>
    <w:rsid w:val="00882774"/>
    <w:rsid w:val="0088483A"/>
    <w:rsid w:val="00885DFA"/>
    <w:rsid w:val="00886054"/>
    <w:rsid w:val="00887FA8"/>
    <w:rsid w:val="008904C8"/>
    <w:rsid w:val="00891C70"/>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B7C1D"/>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5FAF"/>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3D42"/>
    <w:rsid w:val="009156E7"/>
    <w:rsid w:val="00915C5B"/>
    <w:rsid w:val="009168DE"/>
    <w:rsid w:val="00921225"/>
    <w:rsid w:val="00921C43"/>
    <w:rsid w:val="0092251F"/>
    <w:rsid w:val="009236DA"/>
    <w:rsid w:val="00923A06"/>
    <w:rsid w:val="00923AE6"/>
    <w:rsid w:val="00924A1A"/>
    <w:rsid w:val="009259E6"/>
    <w:rsid w:val="00926483"/>
    <w:rsid w:val="00927186"/>
    <w:rsid w:val="00931141"/>
    <w:rsid w:val="009312F2"/>
    <w:rsid w:val="00931573"/>
    <w:rsid w:val="00931E76"/>
    <w:rsid w:val="00931FC0"/>
    <w:rsid w:val="00933A0E"/>
    <w:rsid w:val="00933C9A"/>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3EC"/>
    <w:rsid w:val="009636B2"/>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0691"/>
    <w:rsid w:val="00983F05"/>
    <w:rsid w:val="00983F47"/>
    <w:rsid w:val="009849C3"/>
    <w:rsid w:val="009851D9"/>
    <w:rsid w:val="00986177"/>
    <w:rsid w:val="009868EA"/>
    <w:rsid w:val="009871D6"/>
    <w:rsid w:val="0098725E"/>
    <w:rsid w:val="009873E6"/>
    <w:rsid w:val="00991D3F"/>
    <w:rsid w:val="0099263F"/>
    <w:rsid w:val="00993A7E"/>
    <w:rsid w:val="00995174"/>
    <w:rsid w:val="0099762E"/>
    <w:rsid w:val="00997ABB"/>
    <w:rsid w:val="009A0BC0"/>
    <w:rsid w:val="009A0C3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391"/>
    <w:rsid w:val="009C2E39"/>
    <w:rsid w:val="009C2E5C"/>
    <w:rsid w:val="009C2FD8"/>
    <w:rsid w:val="009C3699"/>
    <w:rsid w:val="009C37E6"/>
    <w:rsid w:val="009C3CC5"/>
    <w:rsid w:val="009C42E6"/>
    <w:rsid w:val="009C5659"/>
    <w:rsid w:val="009C65F7"/>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6EB2"/>
    <w:rsid w:val="009E7CE4"/>
    <w:rsid w:val="009F18DA"/>
    <w:rsid w:val="009F1BC3"/>
    <w:rsid w:val="009F25D0"/>
    <w:rsid w:val="009F5925"/>
    <w:rsid w:val="009F6496"/>
    <w:rsid w:val="009F68A4"/>
    <w:rsid w:val="009F737C"/>
    <w:rsid w:val="009F7748"/>
    <w:rsid w:val="00A008A7"/>
    <w:rsid w:val="00A009EB"/>
    <w:rsid w:val="00A03E7F"/>
    <w:rsid w:val="00A04644"/>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A1C"/>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387"/>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181A"/>
    <w:rsid w:val="00A81B68"/>
    <w:rsid w:val="00A82896"/>
    <w:rsid w:val="00A83B82"/>
    <w:rsid w:val="00A8447F"/>
    <w:rsid w:val="00A8484B"/>
    <w:rsid w:val="00A84F17"/>
    <w:rsid w:val="00A852A7"/>
    <w:rsid w:val="00A85D24"/>
    <w:rsid w:val="00A85D54"/>
    <w:rsid w:val="00A85FBC"/>
    <w:rsid w:val="00A86053"/>
    <w:rsid w:val="00A8730E"/>
    <w:rsid w:val="00A876FA"/>
    <w:rsid w:val="00A9005D"/>
    <w:rsid w:val="00A904CF"/>
    <w:rsid w:val="00A90520"/>
    <w:rsid w:val="00A90B07"/>
    <w:rsid w:val="00A91016"/>
    <w:rsid w:val="00A91DEC"/>
    <w:rsid w:val="00A91F0F"/>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83C"/>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6E56"/>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D773B"/>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1D5"/>
    <w:rsid w:val="00AF03A3"/>
    <w:rsid w:val="00AF1273"/>
    <w:rsid w:val="00AF15CC"/>
    <w:rsid w:val="00AF1D8A"/>
    <w:rsid w:val="00AF2AAF"/>
    <w:rsid w:val="00AF2FBA"/>
    <w:rsid w:val="00AF304D"/>
    <w:rsid w:val="00AF3139"/>
    <w:rsid w:val="00AF3670"/>
    <w:rsid w:val="00AF3720"/>
    <w:rsid w:val="00AF3FB6"/>
    <w:rsid w:val="00AF6FA9"/>
    <w:rsid w:val="00B00884"/>
    <w:rsid w:val="00B02280"/>
    <w:rsid w:val="00B0307A"/>
    <w:rsid w:val="00B068F8"/>
    <w:rsid w:val="00B073CB"/>
    <w:rsid w:val="00B0774E"/>
    <w:rsid w:val="00B106AA"/>
    <w:rsid w:val="00B10FCB"/>
    <w:rsid w:val="00B12A56"/>
    <w:rsid w:val="00B131B8"/>
    <w:rsid w:val="00B14182"/>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0D2"/>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4317"/>
    <w:rsid w:val="00B45243"/>
    <w:rsid w:val="00B45CDF"/>
    <w:rsid w:val="00B4739F"/>
    <w:rsid w:val="00B47797"/>
    <w:rsid w:val="00B50847"/>
    <w:rsid w:val="00B514F8"/>
    <w:rsid w:val="00B521EC"/>
    <w:rsid w:val="00B5268A"/>
    <w:rsid w:val="00B52F73"/>
    <w:rsid w:val="00B532C4"/>
    <w:rsid w:val="00B5342A"/>
    <w:rsid w:val="00B56416"/>
    <w:rsid w:val="00B57A45"/>
    <w:rsid w:val="00B60057"/>
    <w:rsid w:val="00B600AC"/>
    <w:rsid w:val="00B60A77"/>
    <w:rsid w:val="00B610C9"/>
    <w:rsid w:val="00B61575"/>
    <w:rsid w:val="00B61DCF"/>
    <w:rsid w:val="00B62E85"/>
    <w:rsid w:val="00B630A8"/>
    <w:rsid w:val="00B63DEC"/>
    <w:rsid w:val="00B64047"/>
    <w:rsid w:val="00B7074B"/>
    <w:rsid w:val="00B70AD8"/>
    <w:rsid w:val="00B7162C"/>
    <w:rsid w:val="00B718C5"/>
    <w:rsid w:val="00B71AFF"/>
    <w:rsid w:val="00B71E86"/>
    <w:rsid w:val="00B724AF"/>
    <w:rsid w:val="00B7298C"/>
    <w:rsid w:val="00B72D64"/>
    <w:rsid w:val="00B73077"/>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185"/>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24BA"/>
    <w:rsid w:val="00BA401A"/>
    <w:rsid w:val="00BA4CAD"/>
    <w:rsid w:val="00BA4E4D"/>
    <w:rsid w:val="00BA5438"/>
    <w:rsid w:val="00BA574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74F"/>
    <w:rsid w:val="00BC4566"/>
    <w:rsid w:val="00BC62ED"/>
    <w:rsid w:val="00BC63F4"/>
    <w:rsid w:val="00BC6948"/>
    <w:rsid w:val="00BC7242"/>
    <w:rsid w:val="00BC74E6"/>
    <w:rsid w:val="00BC77DA"/>
    <w:rsid w:val="00BC7F00"/>
    <w:rsid w:val="00BD00F4"/>
    <w:rsid w:val="00BD0C9C"/>
    <w:rsid w:val="00BD0D65"/>
    <w:rsid w:val="00BD1197"/>
    <w:rsid w:val="00BD1E6F"/>
    <w:rsid w:val="00BD2C3C"/>
    <w:rsid w:val="00BD37AB"/>
    <w:rsid w:val="00BD3C7F"/>
    <w:rsid w:val="00BD4491"/>
    <w:rsid w:val="00BD49DC"/>
    <w:rsid w:val="00BD5AD7"/>
    <w:rsid w:val="00BD62F3"/>
    <w:rsid w:val="00BD691F"/>
    <w:rsid w:val="00BD6C75"/>
    <w:rsid w:val="00BD71CA"/>
    <w:rsid w:val="00BE1101"/>
    <w:rsid w:val="00BE1B06"/>
    <w:rsid w:val="00BE454B"/>
    <w:rsid w:val="00BE4AEE"/>
    <w:rsid w:val="00BE5C1E"/>
    <w:rsid w:val="00BE64A0"/>
    <w:rsid w:val="00BE6DE9"/>
    <w:rsid w:val="00BE703B"/>
    <w:rsid w:val="00BF2130"/>
    <w:rsid w:val="00BF4BC9"/>
    <w:rsid w:val="00BF509F"/>
    <w:rsid w:val="00BF556F"/>
    <w:rsid w:val="00BF6968"/>
    <w:rsid w:val="00BF70D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851"/>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5E9B"/>
    <w:rsid w:val="00C37113"/>
    <w:rsid w:val="00C40A22"/>
    <w:rsid w:val="00C4156D"/>
    <w:rsid w:val="00C41ADF"/>
    <w:rsid w:val="00C42523"/>
    <w:rsid w:val="00C42638"/>
    <w:rsid w:val="00C4288D"/>
    <w:rsid w:val="00C435E9"/>
    <w:rsid w:val="00C43835"/>
    <w:rsid w:val="00C44556"/>
    <w:rsid w:val="00C4538E"/>
    <w:rsid w:val="00C4577C"/>
    <w:rsid w:val="00C4579E"/>
    <w:rsid w:val="00C45A05"/>
    <w:rsid w:val="00C46F64"/>
    <w:rsid w:val="00C471E3"/>
    <w:rsid w:val="00C473DE"/>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6CC"/>
    <w:rsid w:val="00CB199B"/>
    <w:rsid w:val="00CB3989"/>
    <w:rsid w:val="00CB486B"/>
    <w:rsid w:val="00CB4B49"/>
    <w:rsid w:val="00CB5883"/>
    <w:rsid w:val="00CB59B6"/>
    <w:rsid w:val="00CB59D8"/>
    <w:rsid w:val="00CB5D4C"/>
    <w:rsid w:val="00CB6544"/>
    <w:rsid w:val="00CC0A82"/>
    <w:rsid w:val="00CC1DF1"/>
    <w:rsid w:val="00CC29B9"/>
    <w:rsid w:val="00CC449F"/>
    <w:rsid w:val="00CC484F"/>
    <w:rsid w:val="00CC4B01"/>
    <w:rsid w:val="00CC559C"/>
    <w:rsid w:val="00CC5D1B"/>
    <w:rsid w:val="00CC76E1"/>
    <w:rsid w:val="00CC78AE"/>
    <w:rsid w:val="00CC7AA2"/>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7D"/>
    <w:rsid w:val="00CE5CF6"/>
    <w:rsid w:val="00CE6563"/>
    <w:rsid w:val="00CE65FA"/>
    <w:rsid w:val="00CE705E"/>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2C1"/>
    <w:rsid w:val="00CF651B"/>
    <w:rsid w:val="00CF7BE2"/>
    <w:rsid w:val="00CF7FA4"/>
    <w:rsid w:val="00D00415"/>
    <w:rsid w:val="00D00AB8"/>
    <w:rsid w:val="00D00E41"/>
    <w:rsid w:val="00D0197A"/>
    <w:rsid w:val="00D01DBE"/>
    <w:rsid w:val="00D04510"/>
    <w:rsid w:val="00D04B3F"/>
    <w:rsid w:val="00D05D8C"/>
    <w:rsid w:val="00D10A4D"/>
    <w:rsid w:val="00D10A90"/>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3D59"/>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684"/>
    <w:rsid w:val="00D6074D"/>
    <w:rsid w:val="00D608B6"/>
    <w:rsid w:val="00D610E5"/>
    <w:rsid w:val="00D61689"/>
    <w:rsid w:val="00D621E1"/>
    <w:rsid w:val="00D6239D"/>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2DAA"/>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3F1F"/>
    <w:rsid w:val="00DA4887"/>
    <w:rsid w:val="00DA53B2"/>
    <w:rsid w:val="00DA5661"/>
    <w:rsid w:val="00DA5888"/>
    <w:rsid w:val="00DA650B"/>
    <w:rsid w:val="00DA6D1C"/>
    <w:rsid w:val="00DA70EA"/>
    <w:rsid w:val="00DA7545"/>
    <w:rsid w:val="00DA7549"/>
    <w:rsid w:val="00DA79A9"/>
    <w:rsid w:val="00DA7CE5"/>
    <w:rsid w:val="00DA7E76"/>
    <w:rsid w:val="00DB137A"/>
    <w:rsid w:val="00DB1415"/>
    <w:rsid w:val="00DB266C"/>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1E90"/>
    <w:rsid w:val="00DE2285"/>
    <w:rsid w:val="00DE296E"/>
    <w:rsid w:val="00DE2D02"/>
    <w:rsid w:val="00DE33A3"/>
    <w:rsid w:val="00DE4AD1"/>
    <w:rsid w:val="00DE5454"/>
    <w:rsid w:val="00DE5907"/>
    <w:rsid w:val="00DE595E"/>
    <w:rsid w:val="00DE7B5A"/>
    <w:rsid w:val="00DF058A"/>
    <w:rsid w:val="00DF1EBF"/>
    <w:rsid w:val="00DF215B"/>
    <w:rsid w:val="00DF2C08"/>
    <w:rsid w:val="00DF4286"/>
    <w:rsid w:val="00DF6B6D"/>
    <w:rsid w:val="00DF7E69"/>
    <w:rsid w:val="00E00625"/>
    <w:rsid w:val="00E00DC7"/>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23A2"/>
    <w:rsid w:val="00E12987"/>
    <w:rsid w:val="00E13195"/>
    <w:rsid w:val="00E14449"/>
    <w:rsid w:val="00E14FAC"/>
    <w:rsid w:val="00E15752"/>
    <w:rsid w:val="00E15BE2"/>
    <w:rsid w:val="00E1610E"/>
    <w:rsid w:val="00E16F19"/>
    <w:rsid w:val="00E17500"/>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5E2"/>
    <w:rsid w:val="00E300E6"/>
    <w:rsid w:val="00E302B0"/>
    <w:rsid w:val="00E3099D"/>
    <w:rsid w:val="00E3134C"/>
    <w:rsid w:val="00E31789"/>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D70"/>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412"/>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028"/>
    <w:rsid w:val="00E84EA5"/>
    <w:rsid w:val="00E85466"/>
    <w:rsid w:val="00E868FF"/>
    <w:rsid w:val="00E86A6D"/>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19D"/>
    <w:rsid w:val="00EB7EBD"/>
    <w:rsid w:val="00EC0262"/>
    <w:rsid w:val="00EC0DDD"/>
    <w:rsid w:val="00EC1967"/>
    <w:rsid w:val="00EC2C55"/>
    <w:rsid w:val="00EC3220"/>
    <w:rsid w:val="00EC3A24"/>
    <w:rsid w:val="00EC3C1A"/>
    <w:rsid w:val="00EC3C52"/>
    <w:rsid w:val="00EC44D5"/>
    <w:rsid w:val="00EC4DD5"/>
    <w:rsid w:val="00EC5BD1"/>
    <w:rsid w:val="00ED0712"/>
    <w:rsid w:val="00ED08A7"/>
    <w:rsid w:val="00ED0A84"/>
    <w:rsid w:val="00ED0F49"/>
    <w:rsid w:val="00ED0FAC"/>
    <w:rsid w:val="00ED1704"/>
    <w:rsid w:val="00ED1A31"/>
    <w:rsid w:val="00ED2BE0"/>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4F22"/>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872"/>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419"/>
    <w:rsid w:val="00F41D1A"/>
    <w:rsid w:val="00F42DCB"/>
    <w:rsid w:val="00F42DF1"/>
    <w:rsid w:val="00F43D29"/>
    <w:rsid w:val="00F447EC"/>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06D"/>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4C93"/>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E5F"/>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27F"/>
    <w:pPr>
      <w:spacing w:before="100" w:beforeAutospacing="1" w:after="180"/>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spacing w:after="0"/>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spacing w:after="0"/>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spacing w:after="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after="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pPr>
      <w:spacing w:after="0"/>
    </w:pPr>
    <w:rPr>
      <w:b/>
      <w:lang w:eastAsia="en-GB"/>
    </w:rPr>
  </w:style>
  <w:style w:type="paragraph" w:customStyle="1" w:styleId="HO">
    <w:name w:val="HO"/>
    <w:basedOn w:val="Normal"/>
    <w:rsid w:val="00F03224"/>
    <w:pPr>
      <w:spacing w:after="0"/>
      <w:jc w:val="right"/>
    </w:pPr>
    <w:rPr>
      <w:b/>
      <w:lang w:eastAsia="en-GB"/>
    </w:rPr>
  </w:style>
  <w:style w:type="paragraph" w:customStyle="1" w:styleId="WP">
    <w:name w:val="WP"/>
    <w:basedOn w:val="Normal"/>
    <w:rsid w:val="00F03224"/>
    <w:pPr>
      <w:spacing w:after="0"/>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spacing w:after="0"/>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spacing w:after="0"/>
      <w:jc w:val="center"/>
    </w:pPr>
    <w:rPr>
      <w:lang w:eastAsia="en-GB"/>
    </w:rPr>
  </w:style>
  <w:style w:type="paragraph" w:customStyle="1" w:styleId="t2">
    <w:name w:val="t2"/>
    <w:basedOn w:val="Normal"/>
    <w:rsid w:val="00F03224"/>
    <w:pPr>
      <w:spacing w:after="0"/>
    </w:pPr>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spacing w:after="0"/>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spacing w:after="0"/>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after="0"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spacing w:after="0"/>
    </w:pPr>
    <w:rPr>
      <w:rFonts w:ascii="SimSun" w:eastAsia="SimSun" w:hAnsi="SimSun" w:cs="SimSun"/>
    </w:rPr>
  </w:style>
  <w:style w:type="paragraph" w:customStyle="1" w:styleId="tah0">
    <w:name w:val="tah"/>
    <w:basedOn w:val="Normal"/>
    <w:uiPriority w:val="99"/>
    <w:semiHidden/>
    <w:rsid w:val="005F1A62"/>
    <w:pPr>
      <w:spacing w:after="0"/>
    </w:pPr>
    <w:rPr>
      <w:rFonts w:ascii="SimSun" w:eastAsia="SimSun" w:hAnsi="SimSun" w:cs="SimSun"/>
    </w:rPr>
  </w:style>
  <w:style w:type="paragraph" w:customStyle="1" w:styleId="tac0">
    <w:name w:val="tac"/>
    <w:basedOn w:val="Normal"/>
    <w:uiPriority w:val="99"/>
    <w:semiHidden/>
    <w:rsid w:val="005F1A62"/>
    <w:pPr>
      <w:spacing w:after="0"/>
    </w:pPr>
    <w:rPr>
      <w:rFonts w:ascii="SimSun" w:eastAsia="SimSun" w:hAnsi="SimSun" w:cs="SimSun"/>
    </w:rPr>
  </w:style>
  <w:style w:type="paragraph" w:customStyle="1" w:styleId="tan0">
    <w:name w:val="tan"/>
    <w:basedOn w:val="Normal"/>
    <w:uiPriority w:val="99"/>
    <w:semiHidden/>
    <w:rsid w:val="005F1A62"/>
    <w:pPr>
      <w:spacing w:after="0"/>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spacing w:after="0"/>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after="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UnresolvedMention">
    <w:name w:val="Unresolved Mention"/>
    <w:basedOn w:val="DefaultParagraphFont"/>
    <w:uiPriority w:val="99"/>
    <w:semiHidden/>
    <w:unhideWhenUsed/>
    <w:rsid w:val="00B87185"/>
    <w:rPr>
      <w:color w:val="605E5C"/>
      <w:shd w:val="clear" w:color="auto" w:fill="E1DFDD"/>
    </w:rPr>
  </w:style>
  <w:style w:type="character" w:customStyle="1" w:styleId="apple-converted-space">
    <w:name w:val="apple-converted-space"/>
    <w:qFormat/>
    <w:rsid w:val="00291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0514980">
      <w:bodyDiv w:val="1"/>
      <w:marLeft w:val="0"/>
      <w:marRight w:val="0"/>
      <w:marTop w:val="0"/>
      <w:marBottom w:val="0"/>
      <w:divBdr>
        <w:top w:val="none" w:sz="0" w:space="0" w:color="auto"/>
        <w:left w:val="none" w:sz="0" w:space="0" w:color="auto"/>
        <w:bottom w:val="none" w:sz="0" w:space="0" w:color="auto"/>
        <w:right w:val="none" w:sz="0" w:space="0" w:color="auto"/>
      </w:divBdr>
      <w:divsChild>
        <w:div w:id="882835656">
          <w:marLeft w:val="360"/>
          <w:marRight w:val="0"/>
          <w:marTop w:val="200"/>
          <w:marBottom w:val="0"/>
          <w:divBdr>
            <w:top w:val="none" w:sz="0" w:space="0" w:color="auto"/>
            <w:left w:val="none" w:sz="0" w:space="0" w:color="auto"/>
            <w:bottom w:val="none" w:sz="0" w:space="0" w:color="auto"/>
            <w:right w:val="none" w:sz="0" w:space="0" w:color="auto"/>
          </w:divBdr>
        </w:div>
        <w:div w:id="96558743">
          <w:marLeft w:val="360"/>
          <w:marRight w:val="0"/>
          <w:marTop w:val="200"/>
          <w:marBottom w:val="0"/>
          <w:divBdr>
            <w:top w:val="none" w:sz="0" w:space="0" w:color="auto"/>
            <w:left w:val="none" w:sz="0" w:space="0" w:color="auto"/>
            <w:bottom w:val="none" w:sz="0" w:space="0" w:color="auto"/>
            <w:right w:val="none" w:sz="0" w:space="0" w:color="auto"/>
          </w:divBdr>
        </w:div>
        <w:div w:id="819997936">
          <w:marLeft w:val="1080"/>
          <w:marRight w:val="0"/>
          <w:marTop w:val="100"/>
          <w:marBottom w:val="0"/>
          <w:divBdr>
            <w:top w:val="none" w:sz="0" w:space="0" w:color="auto"/>
            <w:left w:val="none" w:sz="0" w:space="0" w:color="auto"/>
            <w:bottom w:val="none" w:sz="0" w:space="0" w:color="auto"/>
            <w:right w:val="none" w:sz="0" w:space="0" w:color="auto"/>
          </w:divBdr>
        </w:div>
        <w:div w:id="1851018488">
          <w:marLeft w:val="1080"/>
          <w:marRight w:val="0"/>
          <w:marTop w:val="100"/>
          <w:marBottom w:val="0"/>
          <w:divBdr>
            <w:top w:val="none" w:sz="0" w:space="0" w:color="auto"/>
            <w:left w:val="none" w:sz="0" w:space="0" w:color="auto"/>
            <w:bottom w:val="none" w:sz="0" w:space="0" w:color="auto"/>
            <w:right w:val="none" w:sz="0" w:space="0" w:color="auto"/>
          </w:divBdr>
        </w:div>
        <w:div w:id="1590701895">
          <w:marLeft w:val="1080"/>
          <w:marRight w:val="0"/>
          <w:marTop w:val="100"/>
          <w:marBottom w:val="0"/>
          <w:divBdr>
            <w:top w:val="none" w:sz="0" w:space="0" w:color="auto"/>
            <w:left w:val="none" w:sz="0" w:space="0" w:color="auto"/>
            <w:bottom w:val="none" w:sz="0" w:space="0" w:color="auto"/>
            <w:right w:val="none" w:sz="0" w:space="0" w:color="auto"/>
          </w:divBdr>
        </w:div>
        <w:div w:id="261495010">
          <w:marLeft w:val="360"/>
          <w:marRight w:val="0"/>
          <w:marTop w:val="200"/>
          <w:marBottom w:val="0"/>
          <w:divBdr>
            <w:top w:val="none" w:sz="0" w:space="0" w:color="auto"/>
            <w:left w:val="none" w:sz="0" w:space="0" w:color="auto"/>
            <w:bottom w:val="none" w:sz="0" w:space="0" w:color="auto"/>
            <w:right w:val="none" w:sz="0" w:space="0" w:color="auto"/>
          </w:divBdr>
        </w:div>
        <w:div w:id="47342318">
          <w:marLeft w:val="1080"/>
          <w:marRight w:val="0"/>
          <w:marTop w:val="100"/>
          <w:marBottom w:val="0"/>
          <w:divBdr>
            <w:top w:val="none" w:sz="0" w:space="0" w:color="auto"/>
            <w:left w:val="none" w:sz="0" w:space="0" w:color="auto"/>
            <w:bottom w:val="none" w:sz="0" w:space="0" w:color="auto"/>
            <w:right w:val="none" w:sz="0" w:space="0" w:color="auto"/>
          </w:divBdr>
        </w:div>
        <w:div w:id="1686857805">
          <w:marLeft w:val="1800"/>
          <w:marRight w:val="0"/>
          <w:marTop w:val="100"/>
          <w:marBottom w:val="0"/>
          <w:divBdr>
            <w:top w:val="none" w:sz="0" w:space="0" w:color="auto"/>
            <w:left w:val="none" w:sz="0" w:space="0" w:color="auto"/>
            <w:bottom w:val="none" w:sz="0" w:space="0" w:color="auto"/>
            <w:right w:val="none" w:sz="0" w:space="0" w:color="auto"/>
          </w:divBdr>
        </w:div>
        <w:div w:id="694498789">
          <w:marLeft w:val="1080"/>
          <w:marRight w:val="0"/>
          <w:marTop w:val="100"/>
          <w:marBottom w:val="0"/>
          <w:divBdr>
            <w:top w:val="none" w:sz="0" w:space="0" w:color="auto"/>
            <w:left w:val="none" w:sz="0" w:space="0" w:color="auto"/>
            <w:bottom w:val="none" w:sz="0" w:space="0" w:color="auto"/>
            <w:right w:val="none" w:sz="0" w:space="0" w:color="auto"/>
          </w:divBdr>
        </w:div>
        <w:div w:id="1306354175">
          <w:marLeft w:val="1800"/>
          <w:marRight w:val="0"/>
          <w:marTop w:val="100"/>
          <w:marBottom w:val="0"/>
          <w:divBdr>
            <w:top w:val="none" w:sz="0" w:space="0" w:color="auto"/>
            <w:left w:val="none" w:sz="0" w:space="0" w:color="auto"/>
            <w:bottom w:val="none" w:sz="0" w:space="0" w:color="auto"/>
            <w:right w:val="none" w:sz="0" w:space="0" w:color="auto"/>
          </w:divBdr>
        </w:div>
        <w:div w:id="761032629">
          <w:marLeft w:val="1080"/>
          <w:marRight w:val="0"/>
          <w:marTop w:val="100"/>
          <w:marBottom w:val="0"/>
          <w:divBdr>
            <w:top w:val="none" w:sz="0" w:space="0" w:color="auto"/>
            <w:left w:val="none" w:sz="0" w:space="0" w:color="auto"/>
            <w:bottom w:val="none" w:sz="0" w:space="0" w:color="auto"/>
            <w:right w:val="none" w:sz="0" w:space="0" w:color="auto"/>
          </w:divBdr>
        </w:div>
        <w:div w:id="791171579">
          <w:marLeft w:val="1800"/>
          <w:marRight w:val="0"/>
          <w:marTop w:val="100"/>
          <w:marBottom w:val="0"/>
          <w:divBdr>
            <w:top w:val="none" w:sz="0" w:space="0" w:color="auto"/>
            <w:left w:val="none" w:sz="0" w:space="0" w:color="auto"/>
            <w:bottom w:val="none" w:sz="0" w:space="0" w:color="auto"/>
            <w:right w:val="none" w:sz="0" w:space="0" w:color="auto"/>
          </w:divBdr>
        </w:div>
        <w:div w:id="1738938181">
          <w:marLeft w:val="1080"/>
          <w:marRight w:val="0"/>
          <w:marTop w:val="100"/>
          <w:marBottom w:val="0"/>
          <w:divBdr>
            <w:top w:val="none" w:sz="0" w:space="0" w:color="auto"/>
            <w:left w:val="none" w:sz="0" w:space="0" w:color="auto"/>
            <w:bottom w:val="none" w:sz="0" w:space="0" w:color="auto"/>
            <w:right w:val="none" w:sz="0" w:space="0" w:color="auto"/>
          </w:divBdr>
        </w:div>
        <w:div w:id="1858420121">
          <w:marLeft w:val="1800"/>
          <w:marRight w:val="0"/>
          <w:marTop w:val="100"/>
          <w:marBottom w:val="0"/>
          <w:divBdr>
            <w:top w:val="none" w:sz="0" w:space="0" w:color="auto"/>
            <w:left w:val="none" w:sz="0" w:space="0" w:color="auto"/>
            <w:bottom w:val="none" w:sz="0" w:space="0" w:color="auto"/>
            <w:right w:val="none" w:sz="0" w:space="0" w:color="auto"/>
          </w:divBdr>
        </w:div>
        <w:div w:id="559169701">
          <w:marLeft w:val="360"/>
          <w:marRight w:val="0"/>
          <w:marTop w:val="200"/>
          <w:marBottom w:val="0"/>
          <w:divBdr>
            <w:top w:val="none" w:sz="0" w:space="0" w:color="auto"/>
            <w:left w:val="none" w:sz="0" w:space="0" w:color="auto"/>
            <w:bottom w:val="none" w:sz="0" w:space="0" w:color="auto"/>
            <w:right w:val="none" w:sz="0" w:space="0" w:color="auto"/>
          </w:divBdr>
        </w:div>
        <w:div w:id="1028023346">
          <w:marLeft w:val="360"/>
          <w:marRight w:val="0"/>
          <w:marTop w:val="200"/>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0830118">
      <w:bodyDiv w:val="1"/>
      <w:marLeft w:val="0"/>
      <w:marRight w:val="0"/>
      <w:marTop w:val="0"/>
      <w:marBottom w:val="0"/>
      <w:divBdr>
        <w:top w:val="none" w:sz="0" w:space="0" w:color="auto"/>
        <w:left w:val="none" w:sz="0" w:space="0" w:color="auto"/>
        <w:bottom w:val="none" w:sz="0" w:space="0" w:color="auto"/>
        <w:right w:val="none" w:sz="0" w:space="0" w:color="auto"/>
      </w:divBdr>
      <w:divsChild>
        <w:div w:id="75786586">
          <w:marLeft w:val="360"/>
          <w:marRight w:val="0"/>
          <w:marTop w:val="200"/>
          <w:marBottom w:val="0"/>
          <w:divBdr>
            <w:top w:val="none" w:sz="0" w:space="0" w:color="auto"/>
            <w:left w:val="none" w:sz="0" w:space="0" w:color="auto"/>
            <w:bottom w:val="none" w:sz="0" w:space="0" w:color="auto"/>
            <w:right w:val="none" w:sz="0" w:space="0" w:color="auto"/>
          </w:divBdr>
        </w:div>
        <w:div w:id="661277490">
          <w:marLeft w:val="1080"/>
          <w:marRight w:val="0"/>
          <w:marTop w:val="100"/>
          <w:marBottom w:val="0"/>
          <w:divBdr>
            <w:top w:val="none" w:sz="0" w:space="0" w:color="auto"/>
            <w:left w:val="none" w:sz="0" w:space="0" w:color="auto"/>
            <w:bottom w:val="none" w:sz="0" w:space="0" w:color="auto"/>
            <w:right w:val="none" w:sz="0" w:space="0" w:color="auto"/>
          </w:divBdr>
        </w:div>
        <w:div w:id="14423622">
          <w:marLeft w:val="1080"/>
          <w:marRight w:val="0"/>
          <w:marTop w:val="100"/>
          <w:marBottom w:val="0"/>
          <w:divBdr>
            <w:top w:val="none" w:sz="0" w:space="0" w:color="auto"/>
            <w:left w:val="none" w:sz="0" w:space="0" w:color="auto"/>
            <w:bottom w:val="none" w:sz="0" w:space="0" w:color="auto"/>
            <w:right w:val="none" w:sz="0" w:space="0" w:color="auto"/>
          </w:divBdr>
        </w:div>
        <w:div w:id="789396433">
          <w:marLeft w:val="1080"/>
          <w:marRight w:val="0"/>
          <w:marTop w:val="100"/>
          <w:marBottom w:val="0"/>
          <w:divBdr>
            <w:top w:val="none" w:sz="0" w:space="0" w:color="auto"/>
            <w:left w:val="none" w:sz="0" w:space="0" w:color="auto"/>
            <w:bottom w:val="none" w:sz="0" w:space="0" w:color="auto"/>
            <w:right w:val="none" w:sz="0" w:space="0" w:color="auto"/>
          </w:divBdr>
        </w:div>
        <w:div w:id="1310592652">
          <w:marLeft w:val="360"/>
          <w:marRight w:val="0"/>
          <w:marTop w:val="200"/>
          <w:marBottom w:val="0"/>
          <w:divBdr>
            <w:top w:val="none" w:sz="0" w:space="0" w:color="auto"/>
            <w:left w:val="none" w:sz="0" w:space="0" w:color="auto"/>
            <w:bottom w:val="none" w:sz="0" w:space="0" w:color="auto"/>
            <w:right w:val="none" w:sz="0" w:space="0" w:color="auto"/>
          </w:divBdr>
        </w:div>
        <w:div w:id="1179779357">
          <w:marLeft w:val="1080"/>
          <w:marRight w:val="0"/>
          <w:marTop w:val="100"/>
          <w:marBottom w:val="0"/>
          <w:divBdr>
            <w:top w:val="none" w:sz="0" w:space="0" w:color="auto"/>
            <w:left w:val="none" w:sz="0" w:space="0" w:color="auto"/>
            <w:bottom w:val="none" w:sz="0" w:space="0" w:color="auto"/>
            <w:right w:val="none" w:sz="0" w:space="0" w:color="auto"/>
          </w:divBdr>
        </w:div>
        <w:div w:id="803503269">
          <w:marLeft w:val="1080"/>
          <w:marRight w:val="0"/>
          <w:marTop w:val="100"/>
          <w:marBottom w:val="0"/>
          <w:divBdr>
            <w:top w:val="none" w:sz="0" w:space="0" w:color="auto"/>
            <w:left w:val="none" w:sz="0" w:space="0" w:color="auto"/>
            <w:bottom w:val="none" w:sz="0" w:space="0" w:color="auto"/>
            <w:right w:val="none" w:sz="0" w:space="0" w:color="auto"/>
          </w:divBdr>
        </w:div>
        <w:div w:id="2073499354">
          <w:marLeft w:val="1080"/>
          <w:marRight w:val="0"/>
          <w:marTop w:val="100"/>
          <w:marBottom w:val="0"/>
          <w:divBdr>
            <w:top w:val="none" w:sz="0" w:space="0" w:color="auto"/>
            <w:left w:val="none" w:sz="0" w:space="0" w:color="auto"/>
            <w:bottom w:val="none" w:sz="0" w:space="0" w:color="auto"/>
            <w:right w:val="none" w:sz="0" w:space="0" w:color="auto"/>
          </w:divBdr>
        </w:div>
        <w:div w:id="1871145477">
          <w:marLeft w:val="360"/>
          <w:marRight w:val="0"/>
          <w:marTop w:val="200"/>
          <w:marBottom w:val="0"/>
          <w:divBdr>
            <w:top w:val="none" w:sz="0" w:space="0" w:color="auto"/>
            <w:left w:val="none" w:sz="0" w:space="0" w:color="auto"/>
            <w:bottom w:val="none" w:sz="0" w:space="0" w:color="auto"/>
            <w:right w:val="none" w:sz="0" w:space="0" w:color="auto"/>
          </w:divBdr>
        </w:div>
        <w:div w:id="1161311104">
          <w:marLeft w:val="1080"/>
          <w:marRight w:val="0"/>
          <w:marTop w:val="100"/>
          <w:marBottom w:val="0"/>
          <w:divBdr>
            <w:top w:val="none" w:sz="0" w:space="0" w:color="auto"/>
            <w:left w:val="none" w:sz="0" w:space="0" w:color="auto"/>
            <w:bottom w:val="none" w:sz="0" w:space="0" w:color="auto"/>
            <w:right w:val="none" w:sz="0" w:space="0" w:color="auto"/>
          </w:divBdr>
        </w:div>
        <w:div w:id="668558579">
          <w:marLeft w:val="1080"/>
          <w:marRight w:val="0"/>
          <w:marTop w:val="100"/>
          <w:marBottom w:val="0"/>
          <w:divBdr>
            <w:top w:val="none" w:sz="0" w:space="0" w:color="auto"/>
            <w:left w:val="none" w:sz="0" w:space="0" w:color="auto"/>
            <w:bottom w:val="none" w:sz="0" w:space="0" w:color="auto"/>
            <w:right w:val="none" w:sz="0" w:space="0" w:color="auto"/>
          </w:divBdr>
        </w:div>
        <w:div w:id="1833595309">
          <w:marLeft w:val="1080"/>
          <w:marRight w:val="0"/>
          <w:marTop w:val="100"/>
          <w:marBottom w:val="0"/>
          <w:divBdr>
            <w:top w:val="none" w:sz="0" w:space="0" w:color="auto"/>
            <w:left w:val="none" w:sz="0" w:space="0" w:color="auto"/>
            <w:bottom w:val="none" w:sz="0" w:space="0" w:color="auto"/>
            <w:right w:val="none" w:sz="0" w:space="0" w:color="auto"/>
          </w:divBdr>
        </w:div>
        <w:div w:id="1276517642">
          <w:marLeft w:val="360"/>
          <w:marRight w:val="0"/>
          <w:marTop w:val="200"/>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83398714">
      <w:bodyDiv w:val="1"/>
      <w:marLeft w:val="0"/>
      <w:marRight w:val="0"/>
      <w:marTop w:val="0"/>
      <w:marBottom w:val="0"/>
      <w:divBdr>
        <w:top w:val="none" w:sz="0" w:space="0" w:color="auto"/>
        <w:left w:val="none" w:sz="0" w:space="0" w:color="auto"/>
        <w:bottom w:val="none" w:sz="0" w:space="0" w:color="auto"/>
        <w:right w:val="none" w:sz="0" w:space="0" w:color="auto"/>
      </w:divBdr>
      <w:divsChild>
        <w:div w:id="671878487">
          <w:marLeft w:val="360"/>
          <w:marRight w:val="0"/>
          <w:marTop w:val="200"/>
          <w:marBottom w:val="0"/>
          <w:divBdr>
            <w:top w:val="none" w:sz="0" w:space="0" w:color="auto"/>
            <w:left w:val="none" w:sz="0" w:space="0" w:color="auto"/>
            <w:bottom w:val="none" w:sz="0" w:space="0" w:color="auto"/>
            <w:right w:val="none" w:sz="0" w:space="0" w:color="auto"/>
          </w:divBdr>
        </w:div>
        <w:div w:id="433551971">
          <w:marLeft w:val="1080"/>
          <w:marRight w:val="0"/>
          <w:marTop w:val="100"/>
          <w:marBottom w:val="0"/>
          <w:divBdr>
            <w:top w:val="none" w:sz="0" w:space="0" w:color="auto"/>
            <w:left w:val="none" w:sz="0" w:space="0" w:color="auto"/>
            <w:bottom w:val="none" w:sz="0" w:space="0" w:color="auto"/>
            <w:right w:val="none" w:sz="0" w:space="0" w:color="auto"/>
          </w:divBdr>
        </w:div>
        <w:div w:id="795371341">
          <w:marLeft w:val="1080"/>
          <w:marRight w:val="0"/>
          <w:marTop w:val="100"/>
          <w:marBottom w:val="0"/>
          <w:divBdr>
            <w:top w:val="none" w:sz="0" w:space="0" w:color="auto"/>
            <w:left w:val="none" w:sz="0" w:space="0" w:color="auto"/>
            <w:bottom w:val="none" w:sz="0" w:space="0" w:color="auto"/>
            <w:right w:val="none" w:sz="0" w:space="0" w:color="auto"/>
          </w:divBdr>
        </w:div>
        <w:div w:id="1921325643">
          <w:marLeft w:val="1080"/>
          <w:marRight w:val="0"/>
          <w:marTop w:val="100"/>
          <w:marBottom w:val="0"/>
          <w:divBdr>
            <w:top w:val="none" w:sz="0" w:space="0" w:color="auto"/>
            <w:left w:val="none" w:sz="0" w:space="0" w:color="auto"/>
            <w:bottom w:val="none" w:sz="0" w:space="0" w:color="auto"/>
            <w:right w:val="none" w:sz="0" w:space="0" w:color="auto"/>
          </w:divBdr>
        </w:div>
        <w:div w:id="475145938">
          <w:marLeft w:val="360"/>
          <w:marRight w:val="0"/>
          <w:marTop w:val="200"/>
          <w:marBottom w:val="0"/>
          <w:divBdr>
            <w:top w:val="none" w:sz="0" w:space="0" w:color="auto"/>
            <w:left w:val="none" w:sz="0" w:space="0" w:color="auto"/>
            <w:bottom w:val="none" w:sz="0" w:space="0" w:color="auto"/>
            <w:right w:val="none" w:sz="0" w:space="0" w:color="auto"/>
          </w:divBdr>
        </w:div>
        <w:div w:id="49307301">
          <w:marLeft w:val="1080"/>
          <w:marRight w:val="0"/>
          <w:marTop w:val="100"/>
          <w:marBottom w:val="0"/>
          <w:divBdr>
            <w:top w:val="none" w:sz="0" w:space="0" w:color="auto"/>
            <w:left w:val="none" w:sz="0" w:space="0" w:color="auto"/>
            <w:bottom w:val="none" w:sz="0" w:space="0" w:color="auto"/>
            <w:right w:val="none" w:sz="0" w:space="0" w:color="auto"/>
          </w:divBdr>
        </w:div>
        <w:div w:id="1253971431">
          <w:marLeft w:val="1080"/>
          <w:marRight w:val="0"/>
          <w:marTop w:val="100"/>
          <w:marBottom w:val="0"/>
          <w:divBdr>
            <w:top w:val="none" w:sz="0" w:space="0" w:color="auto"/>
            <w:left w:val="none" w:sz="0" w:space="0" w:color="auto"/>
            <w:bottom w:val="none" w:sz="0" w:space="0" w:color="auto"/>
            <w:right w:val="none" w:sz="0" w:space="0" w:color="auto"/>
          </w:divBdr>
        </w:div>
        <w:div w:id="1078819083">
          <w:marLeft w:val="1080"/>
          <w:marRight w:val="0"/>
          <w:marTop w:val="100"/>
          <w:marBottom w:val="0"/>
          <w:divBdr>
            <w:top w:val="none" w:sz="0" w:space="0" w:color="auto"/>
            <w:left w:val="none" w:sz="0" w:space="0" w:color="auto"/>
            <w:bottom w:val="none" w:sz="0" w:space="0" w:color="auto"/>
            <w:right w:val="none" w:sz="0" w:space="0" w:color="auto"/>
          </w:divBdr>
        </w:div>
        <w:div w:id="1155225127">
          <w:marLeft w:val="360"/>
          <w:marRight w:val="0"/>
          <w:marTop w:val="200"/>
          <w:marBottom w:val="0"/>
          <w:divBdr>
            <w:top w:val="none" w:sz="0" w:space="0" w:color="auto"/>
            <w:left w:val="none" w:sz="0" w:space="0" w:color="auto"/>
            <w:bottom w:val="none" w:sz="0" w:space="0" w:color="auto"/>
            <w:right w:val="none" w:sz="0" w:space="0" w:color="auto"/>
          </w:divBdr>
        </w:div>
        <w:div w:id="627009835">
          <w:marLeft w:val="1080"/>
          <w:marRight w:val="0"/>
          <w:marTop w:val="100"/>
          <w:marBottom w:val="0"/>
          <w:divBdr>
            <w:top w:val="none" w:sz="0" w:space="0" w:color="auto"/>
            <w:left w:val="none" w:sz="0" w:space="0" w:color="auto"/>
            <w:bottom w:val="none" w:sz="0" w:space="0" w:color="auto"/>
            <w:right w:val="none" w:sz="0" w:space="0" w:color="auto"/>
          </w:divBdr>
        </w:div>
        <w:div w:id="1574466647">
          <w:marLeft w:val="1080"/>
          <w:marRight w:val="0"/>
          <w:marTop w:val="100"/>
          <w:marBottom w:val="0"/>
          <w:divBdr>
            <w:top w:val="none" w:sz="0" w:space="0" w:color="auto"/>
            <w:left w:val="none" w:sz="0" w:space="0" w:color="auto"/>
            <w:bottom w:val="none" w:sz="0" w:space="0" w:color="auto"/>
            <w:right w:val="none" w:sz="0" w:space="0" w:color="auto"/>
          </w:divBdr>
        </w:div>
        <w:div w:id="774980723">
          <w:marLeft w:val="1080"/>
          <w:marRight w:val="0"/>
          <w:marTop w:val="100"/>
          <w:marBottom w:val="0"/>
          <w:divBdr>
            <w:top w:val="none" w:sz="0" w:space="0" w:color="auto"/>
            <w:left w:val="none" w:sz="0" w:space="0" w:color="auto"/>
            <w:bottom w:val="none" w:sz="0" w:space="0" w:color="auto"/>
            <w:right w:val="none" w:sz="0" w:space="0" w:color="auto"/>
          </w:divBdr>
        </w:div>
        <w:div w:id="851451476">
          <w:marLeft w:val="360"/>
          <w:marRight w:val="0"/>
          <w:marTop w:val="200"/>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7325443">
      <w:bodyDiv w:val="1"/>
      <w:marLeft w:val="0"/>
      <w:marRight w:val="0"/>
      <w:marTop w:val="0"/>
      <w:marBottom w:val="0"/>
      <w:divBdr>
        <w:top w:val="none" w:sz="0" w:space="0" w:color="auto"/>
        <w:left w:val="none" w:sz="0" w:space="0" w:color="auto"/>
        <w:bottom w:val="none" w:sz="0" w:space="0" w:color="auto"/>
        <w:right w:val="none" w:sz="0" w:space="0" w:color="auto"/>
      </w:divBdr>
      <w:divsChild>
        <w:div w:id="28997036">
          <w:marLeft w:val="360"/>
          <w:marRight w:val="0"/>
          <w:marTop w:val="200"/>
          <w:marBottom w:val="0"/>
          <w:divBdr>
            <w:top w:val="none" w:sz="0" w:space="0" w:color="auto"/>
            <w:left w:val="none" w:sz="0" w:space="0" w:color="auto"/>
            <w:bottom w:val="none" w:sz="0" w:space="0" w:color="auto"/>
            <w:right w:val="none" w:sz="0" w:space="0" w:color="auto"/>
          </w:divBdr>
        </w:div>
        <w:div w:id="449471096">
          <w:marLeft w:val="1080"/>
          <w:marRight w:val="0"/>
          <w:marTop w:val="100"/>
          <w:marBottom w:val="0"/>
          <w:divBdr>
            <w:top w:val="none" w:sz="0" w:space="0" w:color="auto"/>
            <w:left w:val="none" w:sz="0" w:space="0" w:color="auto"/>
            <w:bottom w:val="none" w:sz="0" w:space="0" w:color="auto"/>
            <w:right w:val="none" w:sz="0" w:space="0" w:color="auto"/>
          </w:divBdr>
        </w:div>
        <w:div w:id="626204282">
          <w:marLeft w:val="1080"/>
          <w:marRight w:val="0"/>
          <w:marTop w:val="100"/>
          <w:marBottom w:val="0"/>
          <w:divBdr>
            <w:top w:val="none" w:sz="0" w:space="0" w:color="auto"/>
            <w:left w:val="none" w:sz="0" w:space="0" w:color="auto"/>
            <w:bottom w:val="none" w:sz="0" w:space="0" w:color="auto"/>
            <w:right w:val="none" w:sz="0" w:space="0" w:color="auto"/>
          </w:divBdr>
        </w:div>
        <w:div w:id="1992715080">
          <w:marLeft w:val="360"/>
          <w:marRight w:val="0"/>
          <w:marTop w:val="200"/>
          <w:marBottom w:val="0"/>
          <w:divBdr>
            <w:top w:val="none" w:sz="0" w:space="0" w:color="auto"/>
            <w:left w:val="none" w:sz="0" w:space="0" w:color="auto"/>
            <w:bottom w:val="none" w:sz="0" w:space="0" w:color="auto"/>
            <w:right w:val="none" w:sz="0" w:space="0" w:color="auto"/>
          </w:divBdr>
        </w:div>
        <w:div w:id="1434783281">
          <w:marLeft w:val="1080"/>
          <w:marRight w:val="0"/>
          <w:marTop w:val="100"/>
          <w:marBottom w:val="0"/>
          <w:divBdr>
            <w:top w:val="none" w:sz="0" w:space="0" w:color="auto"/>
            <w:left w:val="none" w:sz="0" w:space="0" w:color="auto"/>
            <w:bottom w:val="none" w:sz="0" w:space="0" w:color="auto"/>
            <w:right w:val="none" w:sz="0" w:space="0" w:color="auto"/>
          </w:divBdr>
        </w:div>
        <w:div w:id="257756535">
          <w:marLeft w:val="1080"/>
          <w:marRight w:val="0"/>
          <w:marTop w:val="100"/>
          <w:marBottom w:val="0"/>
          <w:divBdr>
            <w:top w:val="none" w:sz="0" w:space="0" w:color="auto"/>
            <w:left w:val="none" w:sz="0" w:space="0" w:color="auto"/>
            <w:bottom w:val="none" w:sz="0" w:space="0" w:color="auto"/>
            <w:right w:val="none" w:sz="0" w:space="0" w:color="auto"/>
          </w:divBdr>
        </w:div>
        <w:div w:id="1511799489">
          <w:marLeft w:val="360"/>
          <w:marRight w:val="0"/>
          <w:marTop w:val="200"/>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46288894">
      <w:bodyDiv w:val="1"/>
      <w:marLeft w:val="0"/>
      <w:marRight w:val="0"/>
      <w:marTop w:val="0"/>
      <w:marBottom w:val="0"/>
      <w:divBdr>
        <w:top w:val="none" w:sz="0" w:space="0" w:color="auto"/>
        <w:left w:val="none" w:sz="0" w:space="0" w:color="auto"/>
        <w:bottom w:val="none" w:sz="0" w:space="0" w:color="auto"/>
        <w:right w:val="none" w:sz="0" w:space="0" w:color="auto"/>
      </w:divBdr>
      <w:divsChild>
        <w:div w:id="676273221">
          <w:marLeft w:val="360"/>
          <w:marRight w:val="0"/>
          <w:marTop w:val="200"/>
          <w:marBottom w:val="0"/>
          <w:divBdr>
            <w:top w:val="none" w:sz="0" w:space="0" w:color="auto"/>
            <w:left w:val="none" w:sz="0" w:space="0" w:color="auto"/>
            <w:bottom w:val="none" w:sz="0" w:space="0" w:color="auto"/>
            <w:right w:val="none" w:sz="0" w:space="0" w:color="auto"/>
          </w:divBdr>
        </w:div>
        <w:div w:id="1543596232">
          <w:marLeft w:val="1080"/>
          <w:marRight w:val="0"/>
          <w:marTop w:val="100"/>
          <w:marBottom w:val="0"/>
          <w:divBdr>
            <w:top w:val="none" w:sz="0" w:space="0" w:color="auto"/>
            <w:left w:val="none" w:sz="0" w:space="0" w:color="auto"/>
            <w:bottom w:val="none" w:sz="0" w:space="0" w:color="auto"/>
            <w:right w:val="none" w:sz="0" w:space="0" w:color="auto"/>
          </w:divBdr>
        </w:div>
        <w:div w:id="717585795">
          <w:marLeft w:val="1800"/>
          <w:marRight w:val="0"/>
          <w:marTop w:val="100"/>
          <w:marBottom w:val="0"/>
          <w:divBdr>
            <w:top w:val="none" w:sz="0" w:space="0" w:color="auto"/>
            <w:left w:val="none" w:sz="0" w:space="0" w:color="auto"/>
            <w:bottom w:val="none" w:sz="0" w:space="0" w:color="auto"/>
            <w:right w:val="none" w:sz="0" w:space="0" w:color="auto"/>
          </w:divBdr>
        </w:div>
        <w:div w:id="905338868">
          <w:marLeft w:val="1800"/>
          <w:marRight w:val="0"/>
          <w:marTop w:val="100"/>
          <w:marBottom w:val="0"/>
          <w:divBdr>
            <w:top w:val="none" w:sz="0" w:space="0" w:color="auto"/>
            <w:left w:val="none" w:sz="0" w:space="0" w:color="auto"/>
            <w:bottom w:val="none" w:sz="0" w:space="0" w:color="auto"/>
            <w:right w:val="none" w:sz="0" w:space="0" w:color="auto"/>
          </w:divBdr>
        </w:div>
        <w:div w:id="575434709">
          <w:marLeft w:val="1800"/>
          <w:marRight w:val="0"/>
          <w:marTop w:val="100"/>
          <w:marBottom w:val="0"/>
          <w:divBdr>
            <w:top w:val="none" w:sz="0" w:space="0" w:color="auto"/>
            <w:left w:val="none" w:sz="0" w:space="0" w:color="auto"/>
            <w:bottom w:val="none" w:sz="0" w:space="0" w:color="auto"/>
            <w:right w:val="none" w:sz="0" w:space="0" w:color="auto"/>
          </w:divBdr>
        </w:div>
        <w:div w:id="758213554">
          <w:marLeft w:val="1080"/>
          <w:marRight w:val="0"/>
          <w:marTop w:val="100"/>
          <w:marBottom w:val="0"/>
          <w:divBdr>
            <w:top w:val="none" w:sz="0" w:space="0" w:color="auto"/>
            <w:left w:val="none" w:sz="0" w:space="0" w:color="auto"/>
            <w:bottom w:val="none" w:sz="0" w:space="0" w:color="auto"/>
            <w:right w:val="none" w:sz="0" w:space="0" w:color="auto"/>
          </w:divBdr>
        </w:div>
        <w:div w:id="1889413255">
          <w:marLeft w:val="1800"/>
          <w:marRight w:val="0"/>
          <w:marTop w:val="100"/>
          <w:marBottom w:val="0"/>
          <w:divBdr>
            <w:top w:val="none" w:sz="0" w:space="0" w:color="auto"/>
            <w:left w:val="none" w:sz="0" w:space="0" w:color="auto"/>
            <w:bottom w:val="none" w:sz="0" w:space="0" w:color="auto"/>
            <w:right w:val="none" w:sz="0" w:space="0" w:color="auto"/>
          </w:divBdr>
        </w:div>
        <w:div w:id="148835049">
          <w:marLeft w:val="1800"/>
          <w:marRight w:val="0"/>
          <w:marTop w:val="100"/>
          <w:marBottom w:val="0"/>
          <w:divBdr>
            <w:top w:val="none" w:sz="0" w:space="0" w:color="auto"/>
            <w:left w:val="none" w:sz="0" w:space="0" w:color="auto"/>
            <w:bottom w:val="none" w:sz="0" w:space="0" w:color="auto"/>
            <w:right w:val="none" w:sz="0" w:space="0" w:color="auto"/>
          </w:divBdr>
        </w:div>
        <w:div w:id="1987053286">
          <w:marLeft w:val="1080"/>
          <w:marRight w:val="0"/>
          <w:marTop w:val="100"/>
          <w:marBottom w:val="0"/>
          <w:divBdr>
            <w:top w:val="none" w:sz="0" w:space="0" w:color="auto"/>
            <w:left w:val="none" w:sz="0" w:space="0" w:color="auto"/>
            <w:bottom w:val="none" w:sz="0" w:space="0" w:color="auto"/>
            <w:right w:val="none" w:sz="0" w:space="0" w:color="auto"/>
          </w:divBdr>
        </w:div>
        <w:div w:id="1541548096">
          <w:marLeft w:val="1800"/>
          <w:marRight w:val="0"/>
          <w:marTop w:val="100"/>
          <w:marBottom w:val="0"/>
          <w:divBdr>
            <w:top w:val="none" w:sz="0" w:space="0" w:color="auto"/>
            <w:left w:val="none" w:sz="0" w:space="0" w:color="auto"/>
            <w:bottom w:val="none" w:sz="0" w:space="0" w:color="auto"/>
            <w:right w:val="none" w:sz="0" w:space="0" w:color="auto"/>
          </w:divBdr>
        </w:div>
        <w:div w:id="1892226878">
          <w:marLeft w:val="1800"/>
          <w:marRight w:val="0"/>
          <w:marTop w:val="100"/>
          <w:marBottom w:val="0"/>
          <w:divBdr>
            <w:top w:val="none" w:sz="0" w:space="0" w:color="auto"/>
            <w:left w:val="none" w:sz="0" w:space="0" w:color="auto"/>
            <w:bottom w:val="none" w:sz="0" w:space="0" w:color="auto"/>
            <w:right w:val="none" w:sz="0" w:space="0" w:color="auto"/>
          </w:divBdr>
        </w:div>
        <w:div w:id="797337574">
          <w:marLeft w:val="1800"/>
          <w:marRight w:val="0"/>
          <w:marTop w:val="100"/>
          <w:marBottom w:val="0"/>
          <w:divBdr>
            <w:top w:val="none" w:sz="0" w:space="0" w:color="auto"/>
            <w:left w:val="none" w:sz="0" w:space="0" w:color="auto"/>
            <w:bottom w:val="none" w:sz="0" w:space="0" w:color="auto"/>
            <w:right w:val="none" w:sz="0" w:space="0" w:color="auto"/>
          </w:divBdr>
        </w:div>
        <w:div w:id="929506035">
          <w:marLeft w:val="1080"/>
          <w:marRight w:val="0"/>
          <w:marTop w:val="100"/>
          <w:marBottom w:val="0"/>
          <w:divBdr>
            <w:top w:val="none" w:sz="0" w:space="0" w:color="auto"/>
            <w:left w:val="none" w:sz="0" w:space="0" w:color="auto"/>
            <w:bottom w:val="none" w:sz="0" w:space="0" w:color="auto"/>
            <w:right w:val="none" w:sz="0" w:space="0" w:color="auto"/>
          </w:divBdr>
        </w:div>
        <w:div w:id="1690525112">
          <w:marLeft w:val="1800"/>
          <w:marRight w:val="0"/>
          <w:marTop w:val="100"/>
          <w:marBottom w:val="0"/>
          <w:divBdr>
            <w:top w:val="none" w:sz="0" w:space="0" w:color="auto"/>
            <w:left w:val="none" w:sz="0" w:space="0" w:color="auto"/>
            <w:bottom w:val="none" w:sz="0" w:space="0" w:color="auto"/>
            <w:right w:val="none" w:sz="0" w:space="0" w:color="auto"/>
          </w:divBdr>
        </w:div>
        <w:div w:id="1377467949">
          <w:marLeft w:val="1800"/>
          <w:marRight w:val="0"/>
          <w:marTop w:val="100"/>
          <w:marBottom w:val="0"/>
          <w:divBdr>
            <w:top w:val="none" w:sz="0" w:space="0" w:color="auto"/>
            <w:left w:val="none" w:sz="0" w:space="0" w:color="auto"/>
            <w:bottom w:val="none" w:sz="0" w:space="0" w:color="auto"/>
            <w:right w:val="none" w:sz="0" w:space="0" w:color="auto"/>
          </w:divBdr>
        </w:div>
        <w:div w:id="1159275609">
          <w:marLeft w:val="1080"/>
          <w:marRight w:val="0"/>
          <w:marTop w:val="100"/>
          <w:marBottom w:val="0"/>
          <w:divBdr>
            <w:top w:val="none" w:sz="0" w:space="0" w:color="auto"/>
            <w:left w:val="none" w:sz="0" w:space="0" w:color="auto"/>
            <w:bottom w:val="none" w:sz="0" w:space="0" w:color="auto"/>
            <w:right w:val="none" w:sz="0" w:space="0" w:color="auto"/>
          </w:divBdr>
        </w:div>
        <w:div w:id="414474478">
          <w:marLeft w:val="1800"/>
          <w:marRight w:val="0"/>
          <w:marTop w:val="100"/>
          <w:marBottom w:val="0"/>
          <w:divBdr>
            <w:top w:val="none" w:sz="0" w:space="0" w:color="auto"/>
            <w:left w:val="none" w:sz="0" w:space="0" w:color="auto"/>
            <w:bottom w:val="none" w:sz="0" w:space="0" w:color="auto"/>
            <w:right w:val="none" w:sz="0" w:space="0" w:color="auto"/>
          </w:divBdr>
        </w:div>
      </w:divsChild>
    </w:div>
    <w:div w:id="847253590">
      <w:bodyDiv w:val="1"/>
      <w:marLeft w:val="0"/>
      <w:marRight w:val="0"/>
      <w:marTop w:val="0"/>
      <w:marBottom w:val="0"/>
      <w:divBdr>
        <w:top w:val="none" w:sz="0" w:space="0" w:color="auto"/>
        <w:left w:val="none" w:sz="0" w:space="0" w:color="auto"/>
        <w:bottom w:val="none" w:sz="0" w:space="0" w:color="auto"/>
        <w:right w:val="none" w:sz="0" w:space="0" w:color="auto"/>
      </w:divBdr>
      <w:divsChild>
        <w:div w:id="1501845469">
          <w:marLeft w:val="360"/>
          <w:marRight w:val="0"/>
          <w:marTop w:val="200"/>
          <w:marBottom w:val="0"/>
          <w:divBdr>
            <w:top w:val="none" w:sz="0" w:space="0" w:color="auto"/>
            <w:left w:val="none" w:sz="0" w:space="0" w:color="auto"/>
            <w:bottom w:val="none" w:sz="0" w:space="0" w:color="auto"/>
            <w:right w:val="none" w:sz="0" w:space="0" w:color="auto"/>
          </w:divBdr>
        </w:div>
        <w:div w:id="1535771501">
          <w:marLeft w:val="1080"/>
          <w:marRight w:val="0"/>
          <w:marTop w:val="100"/>
          <w:marBottom w:val="0"/>
          <w:divBdr>
            <w:top w:val="none" w:sz="0" w:space="0" w:color="auto"/>
            <w:left w:val="none" w:sz="0" w:space="0" w:color="auto"/>
            <w:bottom w:val="none" w:sz="0" w:space="0" w:color="auto"/>
            <w:right w:val="none" w:sz="0" w:space="0" w:color="auto"/>
          </w:divBdr>
        </w:div>
        <w:div w:id="995648112">
          <w:marLeft w:val="1080"/>
          <w:marRight w:val="0"/>
          <w:marTop w:val="100"/>
          <w:marBottom w:val="0"/>
          <w:divBdr>
            <w:top w:val="none" w:sz="0" w:space="0" w:color="auto"/>
            <w:left w:val="none" w:sz="0" w:space="0" w:color="auto"/>
            <w:bottom w:val="none" w:sz="0" w:space="0" w:color="auto"/>
            <w:right w:val="none" w:sz="0" w:space="0" w:color="auto"/>
          </w:divBdr>
        </w:div>
        <w:div w:id="605388617">
          <w:marLeft w:val="1080"/>
          <w:marRight w:val="0"/>
          <w:marTop w:val="100"/>
          <w:marBottom w:val="0"/>
          <w:divBdr>
            <w:top w:val="none" w:sz="0" w:space="0" w:color="auto"/>
            <w:left w:val="none" w:sz="0" w:space="0" w:color="auto"/>
            <w:bottom w:val="none" w:sz="0" w:space="0" w:color="auto"/>
            <w:right w:val="none" w:sz="0" w:space="0" w:color="auto"/>
          </w:divBdr>
        </w:div>
        <w:div w:id="570313560">
          <w:marLeft w:val="360"/>
          <w:marRight w:val="0"/>
          <w:marTop w:val="200"/>
          <w:marBottom w:val="0"/>
          <w:divBdr>
            <w:top w:val="none" w:sz="0" w:space="0" w:color="auto"/>
            <w:left w:val="none" w:sz="0" w:space="0" w:color="auto"/>
            <w:bottom w:val="none" w:sz="0" w:space="0" w:color="auto"/>
            <w:right w:val="none" w:sz="0" w:space="0" w:color="auto"/>
          </w:divBdr>
        </w:div>
        <w:div w:id="1301036328">
          <w:marLeft w:val="1080"/>
          <w:marRight w:val="0"/>
          <w:marTop w:val="100"/>
          <w:marBottom w:val="0"/>
          <w:divBdr>
            <w:top w:val="none" w:sz="0" w:space="0" w:color="auto"/>
            <w:left w:val="none" w:sz="0" w:space="0" w:color="auto"/>
            <w:bottom w:val="none" w:sz="0" w:space="0" w:color="auto"/>
            <w:right w:val="none" w:sz="0" w:space="0" w:color="auto"/>
          </w:divBdr>
        </w:div>
        <w:div w:id="1925332733">
          <w:marLeft w:val="1080"/>
          <w:marRight w:val="0"/>
          <w:marTop w:val="100"/>
          <w:marBottom w:val="0"/>
          <w:divBdr>
            <w:top w:val="none" w:sz="0" w:space="0" w:color="auto"/>
            <w:left w:val="none" w:sz="0" w:space="0" w:color="auto"/>
            <w:bottom w:val="none" w:sz="0" w:space="0" w:color="auto"/>
            <w:right w:val="none" w:sz="0" w:space="0" w:color="auto"/>
          </w:divBdr>
        </w:div>
        <w:div w:id="2141535548">
          <w:marLeft w:val="1080"/>
          <w:marRight w:val="0"/>
          <w:marTop w:val="100"/>
          <w:marBottom w:val="0"/>
          <w:divBdr>
            <w:top w:val="none" w:sz="0" w:space="0" w:color="auto"/>
            <w:left w:val="none" w:sz="0" w:space="0" w:color="auto"/>
            <w:bottom w:val="none" w:sz="0" w:space="0" w:color="auto"/>
            <w:right w:val="none" w:sz="0" w:space="0" w:color="auto"/>
          </w:divBdr>
        </w:div>
        <w:div w:id="1160538070">
          <w:marLeft w:val="360"/>
          <w:marRight w:val="0"/>
          <w:marTop w:val="200"/>
          <w:marBottom w:val="0"/>
          <w:divBdr>
            <w:top w:val="none" w:sz="0" w:space="0" w:color="auto"/>
            <w:left w:val="none" w:sz="0" w:space="0" w:color="auto"/>
            <w:bottom w:val="none" w:sz="0" w:space="0" w:color="auto"/>
            <w:right w:val="none" w:sz="0" w:space="0" w:color="auto"/>
          </w:divBdr>
        </w:div>
        <w:div w:id="1208949052">
          <w:marLeft w:val="1080"/>
          <w:marRight w:val="0"/>
          <w:marTop w:val="100"/>
          <w:marBottom w:val="0"/>
          <w:divBdr>
            <w:top w:val="none" w:sz="0" w:space="0" w:color="auto"/>
            <w:left w:val="none" w:sz="0" w:space="0" w:color="auto"/>
            <w:bottom w:val="none" w:sz="0" w:space="0" w:color="auto"/>
            <w:right w:val="none" w:sz="0" w:space="0" w:color="auto"/>
          </w:divBdr>
        </w:div>
        <w:div w:id="1098210818">
          <w:marLeft w:val="1080"/>
          <w:marRight w:val="0"/>
          <w:marTop w:val="100"/>
          <w:marBottom w:val="0"/>
          <w:divBdr>
            <w:top w:val="none" w:sz="0" w:space="0" w:color="auto"/>
            <w:left w:val="none" w:sz="0" w:space="0" w:color="auto"/>
            <w:bottom w:val="none" w:sz="0" w:space="0" w:color="auto"/>
            <w:right w:val="none" w:sz="0" w:space="0" w:color="auto"/>
          </w:divBdr>
        </w:div>
        <w:div w:id="2014603784">
          <w:marLeft w:val="1080"/>
          <w:marRight w:val="0"/>
          <w:marTop w:val="100"/>
          <w:marBottom w:val="0"/>
          <w:divBdr>
            <w:top w:val="none" w:sz="0" w:space="0" w:color="auto"/>
            <w:left w:val="none" w:sz="0" w:space="0" w:color="auto"/>
            <w:bottom w:val="none" w:sz="0" w:space="0" w:color="auto"/>
            <w:right w:val="none" w:sz="0" w:space="0" w:color="auto"/>
          </w:divBdr>
        </w:div>
        <w:div w:id="2112701419">
          <w:marLeft w:val="360"/>
          <w:marRight w:val="0"/>
          <w:marTop w:val="200"/>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897058145">
      <w:bodyDiv w:val="1"/>
      <w:marLeft w:val="0"/>
      <w:marRight w:val="0"/>
      <w:marTop w:val="0"/>
      <w:marBottom w:val="0"/>
      <w:divBdr>
        <w:top w:val="none" w:sz="0" w:space="0" w:color="auto"/>
        <w:left w:val="none" w:sz="0" w:space="0" w:color="auto"/>
        <w:bottom w:val="none" w:sz="0" w:space="0" w:color="auto"/>
        <w:right w:val="none" w:sz="0" w:space="0" w:color="auto"/>
      </w:divBdr>
      <w:divsChild>
        <w:div w:id="2095122864">
          <w:marLeft w:val="360"/>
          <w:marRight w:val="0"/>
          <w:marTop w:val="200"/>
          <w:marBottom w:val="0"/>
          <w:divBdr>
            <w:top w:val="none" w:sz="0" w:space="0" w:color="auto"/>
            <w:left w:val="none" w:sz="0" w:space="0" w:color="auto"/>
            <w:bottom w:val="none" w:sz="0" w:space="0" w:color="auto"/>
            <w:right w:val="none" w:sz="0" w:space="0" w:color="auto"/>
          </w:divBdr>
        </w:div>
        <w:div w:id="1219055554">
          <w:marLeft w:val="1080"/>
          <w:marRight w:val="0"/>
          <w:marTop w:val="100"/>
          <w:marBottom w:val="0"/>
          <w:divBdr>
            <w:top w:val="none" w:sz="0" w:space="0" w:color="auto"/>
            <w:left w:val="none" w:sz="0" w:space="0" w:color="auto"/>
            <w:bottom w:val="none" w:sz="0" w:space="0" w:color="auto"/>
            <w:right w:val="none" w:sz="0" w:space="0" w:color="auto"/>
          </w:divBdr>
        </w:div>
        <w:div w:id="1287077227">
          <w:marLeft w:val="1800"/>
          <w:marRight w:val="0"/>
          <w:marTop w:val="100"/>
          <w:marBottom w:val="0"/>
          <w:divBdr>
            <w:top w:val="none" w:sz="0" w:space="0" w:color="auto"/>
            <w:left w:val="none" w:sz="0" w:space="0" w:color="auto"/>
            <w:bottom w:val="none" w:sz="0" w:space="0" w:color="auto"/>
            <w:right w:val="none" w:sz="0" w:space="0" w:color="auto"/>
          </w:divBdr>
        </w:div>
        <w:div w:id="513348336">
          <w:marLeft w:val="1800"/>
          <w:marRight w:val="0"/>
          <w:marTop w:val="100"/>
          <w:marBottom w:val="0"/>
          <w:divBdr>
            <w:top w:val="none" w:sz="0" w:space="0" w:color="auto"/>
            <w:left w:val="none" w:sz="0" w:space="0" w:color="auto"/>
            <w:bottom w:val="none" w:sz="0" w:space="0" w:color="auto"/>
            <w:right w:val="none" w:sz="0" w:space="0" w:color="auto"/>
          </w:divBdr>
        </w:div>
        <w:div w:id="1488857355">
          <w:marLeft w:val="1800"/>
          <w:marRight w:val="0"/>
          <w:marTop w:val="100"/>
          <w:marBottom w:val="0"/>
          <w:divBdr>
            <w:top w:val="none" w:sz="0" w:space="0" w:color="auto"/>
            <w:left w:val="none" w:sz="0" w:space="0" w:color="auto"/>
            <w:bottom w:val="none" w:sz="0" w:space="0" w:color="auto"/>
            <w:right w:val="none" w:sz="0" w:space="0" w:color="auto"/>
          </w:divBdr>
        </w:div>
        <w:div w:id="862943541">
          <w:marLeft w:val="1080"/>
          <w:marRight w:val="0"/>
          <w:marTop w:val="100"/>
          <w:marBottom w:val="0"/>
          <w:divBdr>
            <w:top w:val="none" w:sz="0" w:space="0" w:color="auto"/>
            <w:left w:val="none" w:sz="0" w:space="0" w:color="auto"/>
            <w:bottom w:val="none" w:sz="0" w:space="0" w:color="auto"/>
            <w:right w:val="none" w:sz="0" w:space="0" w:color="auto"/>
          </w:divBdr>
        </w:div>
        <w:div w:id="1131021899">
          <w:marLeft w:val="1800"/>
          <w:marRight w:val="0"/>
          <w:marTop w:val="100"/>
          <w:marBottom w:val="0"/>
          <w:divBdr>
            <w:top w:val="none" w:sz="0" w:space="0" w:color="auto"/>
            <w:left w:val="none" w:sz="0" w:space="0" w:color="auto"/>
            <w:bottom w:val="none" w:sz="0" w:space="0" w:color="auto"/>
            <w:right w:val="none" w:sz="0" w:space="0" w:color="auto"/>
          </w:divBdr>
        </w:div>
        <w:div w:id="1422525209">
          <w:marLeft w:val="1800"/>
          <w:marRight w:val="0"/>
          <w:marTop w:val="100"/>
          <w:marBottom w:val="0"/>
          <w:divBdr>
            <w:top w:val="none" w:sz="0" w:space="0" w:color="auto"/>
            <w:left w:val="none" w:sz="0" w:space="0" w:color="auto"/>
            <w:bottom w:val="none" w:sz="0" w:space="0" w:color="auto"/>
            <w:right w:val="none" w:sz="0" w:space="0" w:color="auto"/>
          </w:divBdr>
        </w:div>
        <w:div w:id="1570074266">
          <w:marLeft w:val="1080"/>
          <w:marRight w:val="0"/>
          <w:marTop w:val="100"/>
          <w:marBottom w:val="0"/>
          <w:divBdr>
            <w:top w:val="none" w:sz="0" w:space="0" w:color="auto"/>
            <w:left w:val="none" w:sz="0" w:space="0" w:color="auto"/>
            <w:bottom w:val="none" w:sz="0" w:space="0" w:color="auto"/>
            <w:right w:val="none" w:sz="0" w:space="0" w:color="auto"/>
          </w:divBdr>
        </w:div>
        <w:div w:id="198981188">
          <w:marLeft w:val="1800"/>
          <w:marRight w:val="0"/>
          <w:marTop w:val="100"/>
          <w:marBottom w:val="0"/>
          <w:divBdr>
            <w:top w:val="none" w:sz="0" w:space="0" w:color="auto"/>
            <w:left w:val="none" w:sz="0" w:space="0" w:color="auto"/>
            <w:bottom w:val="none" w:sz="0" w:space="0" w:color="auto"/>
            <w:right w:val="none" w:sz="0" w:space="0" w:color="auto"/>
          </w:divBdr>
        </w:div>
        <w:div w:id="1421560350">
          <w:marLeft w:val="1800"/>
          <w:marRight w:val="0"/>
          <w:marTop w:val="100"/>
          <w:marBottom w:val="0"/>
          <w:divBdr>
            <w:top w:val="none" w:sz="0" w:space="0" w:color="auto"/>
            <w:left w:val="none" w:sz="0" w:space="0" w:color="auto"/>
            <w:bottom w:val="none" w:sz="0" w:space="0" w:color="auto"/>
            <w:right w:val="none" w:sz="0" w:space="0" w:color="auto"/>
          </w:divBdr>
        </w:div>
        <w:div w:id="739210767">
          <w:marLeft w:val="1800"/>
          <w:marRight w:val="0"/>
          <w:marTop w:val="100"/>
          <w:marBottom w:val="0"/>
          <w:divBdr>
            <w:top w:val="none" w:sz="0" w:space="0" w:color="auto"/>
            <w:left w:val="none" w:sz="0" w:space="0" w:color="auto"/>
            <w:bottom w:val="none" w:sz="0" w:space="0" w:color="auto"/>
            <w:right w:val="none" w:sz="0" w:space="0" w:color="auto"/>
          </w:divBdr>
        </w:div>
        <w:div w:id="779295556">
          <w:marLeft w:val="1080"/>
          <w:marRight w:val="0"/>
          <w:marTop w:val="100"/>
          <w:marBottom w:val="0"/>
          <w:divBdr>
            <w:top w:val="none" w:sz="0" w:space="0" w:color="auto"/>
            <w:left w:val="none" w:sz="0" w:space="0" w:color="auto"/>
            <w:bottom w:val="none" w:sz="0" w:space="0" w:color="auto"/>
            <w:right w:val="none" w:sz="0" w:space="0" w:color="auto"/>
          </w:divBdr>
        </w:div>
        <w:div w:id="317151005">
          <w:marLeft w:val="1800"/>
          <w:marRight w:val="0"/>
          <w:marTop w:val="100"/>
          <w:marBottom w:val="0"/>
          <w:divBdr>
            <w:top w:val="none" w:sz="0" w:space="0" w:color="auto"/>
            <w:left w:val="none" w:sz="0" w:space="0" w:color="auto"/>
            <w:bottom w:val="none" w:sz="0" w:space="0" w:color="auto"/>
            <w:right w:val="none" w:sz="0" w:space="0" w:color="auto"/>
          </w:divBdr>
        </w:div>
        <w:div w:id="1909342673">
          <w:marLeft w:val="1800"/>
          <w:marRight w:val="0"/>
          <w:marTop w:val="100"/>
          <w:marBottom w:val="0"/>
          <w:divBdr>
            <w:top w:val="none" w:sz="0" w:space="0" w:color="auto"/>
            <w:left w:val="none" w:sz="0" w:space="0" w:color="auto"/>
            <w:bottom w:val="none" w:sz="0" w:space="0" w:color="auto"/>
            <w:right w:val="none" w:sz="0" w:space="0" w:color="auto"/>
          </w:divBdr>
        </w:div>
        <w:div w:id="2114469968">
          <w:marLeft w:val="1080"/>
          <w:marRight w:val="0"/>
          <w:marTop w:val="100"/>
          <w:marBottom w:val="0"/>
          <w:divBdr>
            <w:top w:val="none" w:sz="0" w:space="0" w:color="auto"/>
            <w:left w:val="none" w:sz="0" w:space="0" w:color="auto"/>
            <w:bottom w:val="none" w:sz="0" w:space="0" w:color="auto"/>
            <w:right w:val="none" w:sz="0" w:space="0" w:color="auto"/>
          </w:divBdr>
        </w:div>
        <w:div w:id="805851450">
          <w:marLeft w:val="1800"/>
          <w:marRight w:val="0"/>
          <w:marTop w:val="100"/>
          <w:marBottom w:val="0"/>
          <w:divBdr>
            <w:top w:val="none" w:sz="0" w:space="0" w:color="auto"/>
            <w:left w:val="none" w:sz="0" w:space="0" w:color="auto"/>
            <w:bottom w:val="none" w:sz="0" w:space="0" w:color="auto"/>
            <w:right w:val="none" w:sz="0" w:space="0" w:color="auto"/>
          </w:divBdr>
        </w:div>
      </w:divsChild>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5930914">
      <w:bodyDiv w:val="1"/>
      <w:marLeft w:val="0"/>
      <w:marRight w:val="0"/>
      <w:marTop w:val="0"/>
      <w:marBottom w:val="0"/>
      <w:divBdr>
        <w:top w:val="none" w:sz="0" w:space="0" w:color="auto"/>
        <w:left w:val="none" w:sz="0" w:space="0" w:color="auto"/>
        <w:bottom w:val="none" w:sz="0" w:space="0" w:color="auto"/>
        <w:right w:val="none" w:sz="0" w:space="0" w:color="auto"/>
      </w:divBdr>
      <w:divsChild>
        <w:div w:id="983773582">
          <w:marLeft w:val="360"/>
          <w:marRight w:val="0"/>
          <w:marTop w:val="200"/>
          <w:marBottom w:val="0"/>
          <w:divBdr>
            <w:top w:val="none" w:sz="0" w:space="0" w:color="auto"/>
            <w:left w:val="none" w:sz="0" w:space="0" w:color="auto"/>
            <w:bottom w:val="none" w:sz="0" w:space="0" w:color="auto"/>
            <w:right w:val="none" w:sz="0" w:space="0" w:color="auto"/>
          </w:divBdr>
        </w:div>
        <w:div w:id="279411579">
          <w:marLeft w:val="1541"/>
          <w:marRight w:val="0"/>
          <w:marTop w:val="100"/>
          <w:marBottom w:val="0"/>
          <w:divBdr>
            <w:top w:val="none" w:sz="0" w:space="0" w:color="auto"/>
            <w:left w:val="none" w:sz="0" w:space="0" w:color="auto"/>
            <w:bottom w:val="none" w:sz="0" w:space="0" w:color="auto"/>
            <w:right w:val="none" w:sz="0" w:space="0" w:color="auto"/>
          </w:divBdr>
        </w:div>
        <w:div w:id="1212041128">
          <w:marLeft w:val="1541"/>
          <w:marRight w:val="0"/>
          <w:marTop w:val="100"/>
          <w:marBottom w:val="0"/>
          <w:divBdr>
            <w:top w:val="none" w:sz="0" w:space="0" w:color="auto"/>
            <w:left w:val="none" w:sz="0" w:space="0" w:color="auto"/>
            <w:bottom w:val="none" w:sz="0" w:space="0" w:color="auto"/>
            <w:right w:val="none" w:sz="0" w:space="0" w:color="auto"/>
          </w:divBdr>
        </w:div>
        <w:div w:id="1731657865">
          <w:marLeft w:val="1541"/>
          <w:marRight w:val="0"/>
          <w:marTop w:val="100"/>
          <w:marBottom w:val="0"/>
          <w:divBdr>
            <w:top w:val="none" w:sz="0" w:space="0" w:color="auto"/>
            <w:left w:val="none" w:sz="0" w:space="0" w:color="auto"/>
            <w:bottom w:val="none" w:sz="0" w:space="0" w:color="auto"/>
            <w:right w:val="none" w:sz="0" w:space="0" w:color="auto"/>
          </w:divBdr>
        </w:div>
        <w:div w:id="1979991840">
          <w:marLeft w:val="360"/>
          <w:marRight w:val="0"/>
          <w:marTop w:val="200"/>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634186">
      <w:bodyDiv w:val="1"/>
      <w:marLeft w:val="0"/>
      <w:marRight w:val="0"/>
      <w:marTop w:val="0"/>
      <w:marBottom w:val="0"/>
      <w:divBdr>
        <w:top w:val="none" w:sz="0" w:space="0" w:color="auto"/>
        <w:left w:val="none" w:sz="0" w:space="0" w:color="auto"/>
        <w:bottom w:val="none" w:sz="0" w:space="0" w:color="auto"/>
        <w:right w:val="none" w:sz="0" w:space="0" w:color="auto"/>
      </w:divBdr>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51088918">
      <w:bodyDiv w:val="1"/>
      <w:marLeft w:val="0"/>
      <w:marRight w:val="0"/>
      <w:marTop w:val="0"/>
      <w:marBottom w:val="0"/>
      <w:divBdr>
        <w:top w:val="none" w:sz="0" w:space="0" w:color="auto"/>
        <w:left w:val="none" w:sz="0" w:space="0" w:color="auto"/>
        <w:bottom w:val="none" w:sz="0" w:space="0" w:color="auto"/>
        <w:right w:val="none" w:sz="0" w:space="0" w:color="auto"/>
      </w:divBdr>
      <w:divsChild>
        <w:div w:id="273220983">
          <w:marLeft w:val="360"/>
          <w:marRight w:val="0"/>
          <w:marTop w:val="200"/>
          <w:marBottom w:val="0"/>
          <w:divBdr>
            <w:top w:val="none" w:sz="0" w:space="0" w:color="auto"/>
            <w:left w:val="none" w:sz="0" w:space="0" w:color="auto"/>
            <w:bottom w:val="none" w:sz="0" w:space="0" w:color="auto"/>
            <w:right w:val="none" w:sz="0" w:space="0" w:color="auto"/>
          </w:divBdr>
        </w:div>
        <w:div w:id="1143425249">
          <w:marLeft w:val="1080"/>
          <w:marRight w:val="0"/>
          <w:marTop w:val="100"/>
          <w:marBottom w:val="0"/>
          <w:divBdr>
            <w:top w:val="none" w:sz="0" w:space="0" w:color="auto"/>
            <w:left w:val="none" w:sz="0" w:space="0" w:color="auto"/>
            <w:bottom w:val="none" w:sz="0" w:space="0" w:color="auto"/>
            <w:right w:val="none" w:sz="0" w:space="0" w:color="auto"/>
          </w:divBdr>
        </w:div>
        <w:div w:id="364867570">
          <w:marLeft w:val="360"/>
          <w:marRight w:val="0"/>
          <w:marTop w:val="200"/>
          <w:marBottom w:val="0"/>
          <w:divBdr>
            <w:top w:val="none" w:sz="0" w:space="0" w:color="auto"/>
            <w:left w:val="none" w:sz="0" w:space="0" w:color="auto"/>
            <w:bottom w:val="none" w:sz="0" w:space="0" w:color="auto"/>
            <w:right w:val="none" w:sz="0" w:space="0" w:color="auto"/>
          </w:divBdr>
        </w:div>
        <w:div w:id="1376731601">
          <w:marLeft w:val="1080"/>
          <w:marRight w:val="0"/>
          <w:marTop w:val="200"/>
          <w:marBottom w:val="0"/>
          <w:divBdr>
            <w:top w:val="none" w:sz="0" w:space="0" w:color="auto"/>
            <w:left w:val="none" w:sz="0" w:space="0" w:color="auto"/>
            <w:bottom w:val="none" w:sz="0" w:space="0" w:color="auto"/>
            <w:right w:val="none" w:sz="0" w:space="0" w:color="auto"/>
          </w:divBdr>
        </w:div>
        <w:div w:id="814294577">
          <w:marLeft w:val="1080"/>
          <w:marRight w:val="0"/>
          <w:marTop w:val="200"/>
          <w:marBottom w:val="0"/>
          <w:divBdr>
            <w:top w:val="none" w:sz="0" w:space="0" w:color="auto"/>
            <w:left w:val="none" w:sz="0" w:space="0" w:color="auto"/>
            <w:bottom w:val="none" w:sz="0" w:space="0" w:color="auto"/>
            <w:right w:val="none" w:sz="0" w:space="0" w:color="auto"/>
          </w:divBdr>
        </w:div>
        <w:div w:id="1081683810">
          <w:marLeft w:val="1800"/>
          <w:marRight w:val="0"/>
          <w:marTop w:val="200"/>
          <w:marBottom w:val="0"/>
          <w:divBdr>
            <w:top w:val="none" w:sz="0" w:space="0" w:color="auto"/>
            <w:left w:val="none" w:sz="0" w:space="0" w:color="auto"/>
            <w:bottom w:val="none" w:sz="0" w:space="0" w:color="auto"/>
            <w:right w:val="none" w:sz="0" w:space="0" w:color="auto"/>
          </w:divBdr>
        </w:div>
        <w:div w:id="1874923413">
          <w:marLeft w:val="180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705525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2552602">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268381">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905246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6646953">
      <w:bodyDiv w:val="1"/>
      <w:marLeft w:val="0"/>
      <w:marRight w:val="0"/>
      <w:marTop w:val="0"/>
      <w:marBottom w:val="0"/>
      <w:divBdr>
        <w:top w:val="none" w:sz="0" w:space="0" w:color="auto"/>
        <w:left w:val="none" w:sz="0" w:space="0" w:color="auto"/>
        <w:bottom w:val="none" w:sz="0" w:space="0" w:color="auto"/>
        <w:right w:val="none" w:sz="0" w:space="0" w:color="auto"/>
      </w:divBdr>
      <w:divsChild>
        <w:div w:id="1489590392">
          <w:marLeft w:val="360"/>
          <w:marRight w:val="0"/>
          <w:marTop w:val="200"/>
          <w:marBottom w:val="0"/>
          <w:divBdr>
            <w:top w:val="none" w:sz="0" w:space="0" w:color="auto"/>
            <w:left w:val="none" w:sz="0" w:space="0" w:color="auto"/>
            <w:bottom w:val="none" w:sz="0" w:space="0" w:color="auto"/>
            <w:right w:val="none" w:sz="0" w:space="0" w:color="auto"/>
          </w:divBdr>
        </w:div>
        <w:div w:id="428745373">
          <w:marLeft w:val="1080"/>
          <w:marRight w:val="0"/>
          <w:marTop w:val="100"/>
          <w:marBottom w:val="0"/>
          <w:divBdr>
            <w:top w:val="none" w:sz="0" w:space="0" w:color="auto"/>
            <w:left w:val="none" w:sz="0" w:space="0" w:color="auto"/>
            <w:bottom w:val="none" w:sz="0" w:space="0" w:color="auto"/>
            <w:right w:val="none" w:sz="0" w:space="0" w:color="auto"/>
          </w:divBdr>
        </w:div>
        <w:div w:id="2033410968">
          <w:marLeft w:val="1800"/>
          <w:marRight w:val="0"/>
          <w:marTop w:val="100"/>
          <w:marBottom w:val="0"/>
          <w:divBdr>
            <w:top w:val="none" w:sz="0" w:space="0" w:color="auto"/>
            <w:left w:val="none" w:sz="0" w:space="0" w:color="auto"/>
            <w:bottom w:val="none" w:sz="0" w:space="0" w:color="auto"/>
            <w:right w:val="none" w:sz="0" w:space="0" w:color="auto"/>
          </w:divBdr>
        </w:div>
        <w:div w:id="764573880">
          <w:marLeft w:val="1080"/>
          <w:marRight w:val="0"/>
          <w:marTop w:val="100"/>
          <w:marBottom w:val="0"/>
          <w:divBdr>
            <w:top w:val="none" w:sz="0" w:space="0" w:color="auto"/>
            <w:left w:val="none" w:sz="0" w:space="0" w:color="auto"/>
            <w:bottom w:val="none" w:sz="0" w:space="0" w:color="auto"/>
            <w:right w:val="none" w:sz="0" w:space="0" w:color="auto"/>
          </w:divBdr>
        </w:div>
        <w:div w:id="1274704490">
          <w:marLeft w:val="1800"/>
          <w:marRight w:val="0"/>
          <w:marTop w:val="100"/>
          <w:marBottom w:val="0"/>
          <w:divBdr>
            <w:top w:val="none" w:sz="0" w:space="0" w:color="auto"/>
            <w:left w:val="none" w:sz="0" w:space="0" w:color="auto"/>
            <w:bottom w:val="none" w:sz="0" w:space="0" w:color="auto"/>
            <w:right w:val="none" w:sz="0" w:space="0" w:color="auto"/>
          </w:divBdr>
        </w:div>
        <w:div w:id="677657679">
          <w:marLeft w:val="1080"/>
          <w:marRight w:val="0"/>
          <w:marTop w:val="100"/>
          <w:marBottom w:val="0"/>
          <w:divBdr>
            <w:top w:val="none" w:sz="0" w:space="0" w:color="auto"/>
            <w:left w:val="none" w:sz="0" w:space="0" w:color="auto"/>
            <w:bottom w:val="none" w:sz="0" w:space="0" w:color="auto"/>
            <w:right w:val="none" w:sz="0" w:space="0" w:color="auto"/>
          </w:divBdr>
        </w:div>
        <w:div w:id="1213426009">
          <w:marLeft w:val="1800"/>
          <w:marRight w:val="0"/>
          <w:marTop w:val="100"/>
          <w:marBottom w:val="0"/>
          <w:divBdr>
            <w:top w:val="none" w:sz="0" w:space="0" w:color="auto"/>
            <w:left w:val="none" w:sz="0" w:space="0" w:color="auto"/>
            <w:bottom w:val="none" w:sz="0" w:space="0" w:color="auto"/>
            <w:right w:val="none" w:sz="0" w:space="0" w:color="auto"/>
          </w:divBdr>
        </w:div>
        <w:div w:id="684281631">
          <w:marLeft w:val="1080"/>
          <w:marRight w:val="0"/>
          <w:marTop w:val="100"/>
          <w:marBottom w:val="0"/>
          <w:divBdr>
            <w:top w:val="none" w:sz="0" w:space="0" w:color="auto"/>
            <w:left w:val="none" w:sz="0" w:space="0" w:color="auto"/>
            <w:bottom w:val="none" w:sz="0" w:space="0" w:color="auto"/>
            <w:right w:val="none" w:sz="0" w:space="0" w:color="auto"/>
          </w:divBdr>
        </w:div>
        <w:div w:id="32584527">
          <w:marLeft w:val="1800"/>
          <w:marRight w:val="0"/>
          <w:marTop w:val="100"/>
          <w:marBottom w:val="0"/>
          <w:divBdr>
            <w:top w:val="none" w:sz="0" w:space="0" w:color="auto"/>
            <w:left w:val="none" w:sz="0" w:space="0" w:color="auto"/>
            <w:bottom w:val="none" w:sz="0" w:space="0" w:color="auto"/>
            <w:right w:val="none" w:sz="0" w:space="0" w:color="auto"/>
          </w:divBdr>
        </w:div>
        <w:div w:id="1577862251">
          <w:marLeft w:val="1800"/>
          <w:marRight w:val="0"/>
          <w:marTop w:val="100"/>
          <w:marBottom w:val="0"/>
          <w:divBdr>
            <w:top w:val="none" w:sz="0" w:space="0" w:color="auto"/>
            <w:left w:val="none" w:sz="0" w:space="0" w:color="auto"/>
            <w:bottom w:val="none" w:sz="0" w:space="0" w:color="auto"/>
            <w:right w:val="none" w:sz="0" w:space="0" w:color="auto"/>
          </w:divBdr>
        </w:div>
        <w:div w:id="715206387">
          <w:marLeft w:val="1080"/>
          <w:marRight w:val="0"/>
          <w:marTop w:val="100"/>
          <w:marBottom w:val="0"/>
          <w:divBdr>
            <w:top w:val="none" w:sz="0" w:space="0" w:color="auto"/>
            <w:left w:val="none" w:sz="0" w:space="0" w:color="auto"/>
            <w:bottom w:val="none" w:sz="0" w:space="0" w:color="auto"/>
            <w:right w:val="none" w:sz="0" w:space="0" w:color="auto"/>
          </w:divBdr>
        </w:div>
        <w:div w:id="957613011">
          <w:marLeft w:val="1800"/>
          <w:marRight w:val="0"/>
          <w:marTop w:val="100"/>
          <w:marBottom w:val="0"/>
          <w:divBdr>
            <w:top w:val="none" w:sz="0" w:space="0" w:color="auto"/>
            <w:left w:val="none" w:sz="0" w:space="0" w:color="auto"/>
            <w:bottom w:val="none" w:sz="0" w:space="0" w:color="auto"/>
            <w:right w:val="none" w:sz="0" w:space="0" w:color="auto"/>
          </w:divBdr>
        </w:div>
        <w:div w:id="1123841854">
          <w:marLeft w:val="360"/>
          <w:marRight w:val="0"/>
          <w:marTop w:val="200"/>
          <w:marBottom w:val="0"/>
          <w:divBdr>
            <w:top w:val="none" w:sz="0" w:space="0" w:color="auto"/>
            <w:left w:val="none" w:sz="0" w:space="0" w:color="auto"/>
            <w:bottom w:val="none" w:sz="0" w:space="0" w:color="auto"/>
            <w:right w:val="none" w:sz="0" w:space="0" w:color="auto"/>
          </w:divBdr>
        </w:div>
        <w:div w:id="178468806">
          <w:marLeft w:val="1080"/>
          <w:marRight w:val="0"/>
          <w:marTop w:val="100"/>
          <w:marBottom w:val="0"/>
          <w:divBdr>
            <w:top w:val="none" w:sz="0" w:space="0" w:color="auto"/>
            <w:left w:val="none" w:sz="0" w:space="0" w:color="auto"/>
            <w:bottom w:val="none" w:sz="0" w:space="0" w:color="auto"/>
            <w:right w:val="none" w:sz="0" w:space="0" w:color="auto"/>
          </w:divBdr>
        </w:div>
        <w:div w:id="915552996">
          <w:marLeft w:val="1800"/>
          <w:marRight w:val="0"/>
          <w:marTop w:val="100"/>
          <w:marBottom w:val="0"/>
          <w:divBdr>
            <w:top w:val="none" w:sz="0" w:space="0" w:color="auto"/>
            <w:left w:val="none" w:sz="0" w:space="0" w:color="auto"/>
            <w:bottom w:val="none" w:sz="0" w:space="0" w:color="auto"/>
            <w:right w:val="none" w:sz="0" w:space="0" w:color="auto"/>
          </w:divBdr>
        </w:div>
        <w:div w:id="317811342">
          <w:marLeft w:val="1080"/>
          <w:marRight w:val="0"/>
          <w:marTop w:val="100"/>
          <w:marBottom w:val="0"/>
          <w:divBdr>
            <w:top w:val="none" w:sz="0" w:space="0" w:color="auto"/>
            <w:left w:val="none" w:sz="0" w:space="0" w:color="auto"/>
            <w:bottom w:val="none" w:sz="0" w:space="0" w:color="auto"/>
            <w:right w:val="none" w:sz="0" w:space="0" w:color="auto"/>
          </w:divBdr>
        </w:div>
        <w:div w:id="1668483746">
          <w:marLeft w:val="1800"/>
          <w:marRight w:val="0"/>
          <w:marTop w:val="100"/>
          <w:marBottom w:val="0"/>
          <w:divBdr>
            <w:top w:val="none" w:sz="0" w:space="0" w:color="auto"/>
            <w:left w:val="none" w:sz="0" w:space="0" w:color="auto"/>
            <w:bottom w:val="none" w:sz="0" w:space="0" w:color="auto"/>
            <w:right w:val="none" w:sz="0" w:space="0" w:color="auto"/>
          </w:divBdr>
        </w:div>
        <w:div w:id="1743680753">
          <w:marLeft w:val="360"/>
          <w:marRight w:val="0"/>
          <w:marTop w:val="2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39857891">
      <w:bodyDiv w:val="1"/>
      <w:marLeft w:val="0"/>
      <w:marRight w:val="0"/>
      <w:marTop w:val="0"/>
      <w:marBottom w:val="0"/>
      <w:divBdr>
        <w:top w:val="none" w:sz="0" w:space="0" w:color="auto"/>
        <w:left w:val="none" w:sz="0" w:space="0" w:color="auto"/>
        <w:bottom w:val="none" w:sz="0" w:space="0" w:color="auto"/>
        <w:right w:val="none" w:sz="0" w:space="0" w:color="auto"/>
      </w:divBdr>
      <w:divsChild>
        <w:div w:id="1582524857">
          <w:marLeft w:val="360"/>
          <w:marRight w:val="0"/>
          <w:marTop w:val="200"/>
          <w:marBottom w:val="0"/>
          <w:divBdr>
            <w:top w:val="none" w:sz="0" w:space="0" w:color="auto"/>
            <w:left w:val="none" w:sz="0" w:space="0" w:color="auto"/>
            <w:bottom w:val="none" w:sz="0" w:space="0" w:color="auto"/>
            <w:right w:val="none" w:sz="0" w:space="0" w:color="auto"/>
          </w:divBdr>
        </w:div>
        <w:div w:id="1575505564">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4103272">
      <w:bodyDiv w:val="1"/>
      <w:marLeft w:val="0"/>
      <w:marRight w:val="0"/>
      <w:marTop w:val="0"/>
      <w:marBottom w:val="0"/>
      <w:divBdr>
        <w:top w:val="none" w:sz="0" w:space="0" w:color="auto"/>
        <w:left w:val="none" w:sz="0" w:space="0" w:color="auto"/>
        <w:bottom w:val="none" w:sz="0" w:space="0" w:color="auto"/>
        <w:right w:val="none" w:sz="0" w:space="0" w:color="auto"/>
      </w:divBdr>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09312">
      <w:bodyDiv w:val="1"/>
      <w:marLeft w:val="0"/>
      <w:marRight w:val="0"/>
      <w:marTop w:val="0"/>
      <w:marBottom w:val="0"/>
      <w:divBdr>
        <w:top w:val="none" w:sz="0" w:space="0" w:color="auto"/>
        <w:left w:val="none" w:sz="0" w:space="0" w:color="auto"/>
        <w:bottom w:val="none" w:sz="0" w:space="0" w:color="auto"/>
        <w:right w:val="none" w:sz="0" w:space="0" w:color="auto"/>
      </w:divBdr>
      <w:divsChild>
        <w:div w:id="576282486">
          <w:marLeft w:val="360"/>
          <w:marRight w:val="0"/>
          <w:marTop w:val="200"/>
          <w:marBottom w:val="0"/>
          <w:divBdr>
            <w:top w:val="none" w:sz="0" w:space="0" w:color="auto"/>
            <w:left w:val="none" w:sz="0" w:space="0" w:color="auto"/>
            <w:bottom w:val="none" w:sz="0" w:space="0" w:color="auto"/>
            <w:right w:val="none" w:sz="0" w:space="0" w:color="auto"/>
          </w:divBdr>
        </w:div>
        <w:div w:id="1535145841">
          <w:marLeft w:val="1080"/>
          <w:marRight w:val="0"/>
          <w:marTop w:val="100"/>
          <w:marBottom w:val="0"/>
          <w:divBdr>
            <w:top w:val="none" w:sz="0" w:space="0" w:color="auto"/>
            <w:left w:val="none" w:sz="0" w:space="0" w:color="auto"/>
            <w:bottom w:val="none" w:sz="0" w:space="0" w:color="auto"/>
            <w:right w:val="none" w:sz="0" w:space="0" w:color="auto"/>
          </w:divBdr>
        </w:div>
        <w:div w:id="948465224">
          <w:marLeft w:val="1800"/>
          <w:marRight w:val="0"/>
          <w:marTop w:val="100"/>
          <w:marBottom w:val="0"/>
          <w:divBdr>
            <w:top w:val="none" w:sz="0" w:space="0" w:color="auto"/>
            <w:left w:val="none" w:sz="0" w:space="0" w:color="auto"/>
            <w:bottom w:val="none" w:sz="0" w:space="0" w:color="auto"/>
            <w:right w:val="none" w:sz="0" w:space="0" w:color="auto"/>
          </w:divBdr>
        </w:div>
        <w:div w:id="2062049889">
          <w:marLeft w:val="1800"/>
          <w:marRight w:val="0"/>
          <w:marTop w:val="100"/>
          <w:marBottom w:val="0"/>
          <w:divBdr>
            <w:top w:val="none" w:sz="0" w:space="0" w:color="auto"/>
            <w:left w:val="none" w:sz="0" w:space="0" w:color="auto"/>
            <w:bottom w:val="none" w:sz="0" w:space="0" w:color="auto"/>
            <w:right w:val="none" w:sz="0" w:space="0" w:color="auto"/>
          </w:divBdr>
        </w:div>
        <w:div w:id="1567883533">
          <w:marLeft w:val="1080"/>
          <w:marRight w:val="0"/>
          <w:marTop w:val="100"/>
          <w:marBottom w:val="0"/>
          <w:divBdr>
            <w:top w:val="none" w:sz="0" w:space="0" w:color="auto"/>
            <w:left w:val="none" w:sz="0" w:space="0" w:color="auto"/>
            <w:bottom w:val="none" w:sz="0" w:space="0" w:color="auto"/>
            <w:right w:val="none" w:sz="0" w:space="0" w:color="auto"/>
          </w:divBdr>
        </w:div>
        <w:div w:id="1545825778">
          <w:marLeft w:val="1080"/>
          <w:marRight w:val="0"/>
          <w:marTop w:val="100"/>
          <w:marBottom w:val="0"/>
          <w:divBdr>
            <w:top w:val="none" w:sz="0" w:space="0" w:color="auto"/>
            <w:left w:val="none" w:sz="0" w:space="0" w:color="auto"/>
            <w:bottom w:val="none" w:sz="0" w:space="0" w:color="auto"/>
            <w:right w:val="none" w:sz="0" w:space="0" w:color="auto"/>
          </w:divBdr>
        </w:div>
        <w:div w:id="628318500">
          <w:marLeft w:val="360"/>
          <w:marRight w:val="0"/>
          <w:marTop w:val="200"/>
          <w:marBottom w:val="0"/>
          <w:divBdr>
            <w:top w:val="none" w:sz="0" w:space="0" w:color="auto"/>
            <w:left w:val="none" w:sz="0" w:space="0" w:color="auto"/>
            <w:bottom w:val="none" w:sz="0" w:space="0" w:color="auto"/>
            <w:right w:val="none" w:sz="0" w:space="0" w:color="auto"/>
          </w:divBdr>
        </w:div>
        <w:div w:id="1195390138">
          <w:marLeft w:val="1080"/>
          <w:marRight w:val="0"/>
          <w:marTop w:val="100"/>
          <w:marBottom w:val="0"/>
          <w:divBdr>
            <w:top w:val="none" w:sz="0" w:space="0" w:color="auto"/>
            <w:left w:val="none" w:sz="0" w:space="0" w:color="auto"/>
            <w:bottom w:val="none" w:sz="0" w:space="0" w:color="auto"/>
            <w:right w:val="none" w:sz="0" w:space="0" w:color="auto"/>
          </w:divBdr>
        </w:div>
        <w:div w:id="817843802">
          <w:marLeft w:val="360"/>
          <w:marRight w:val="0"/>
          <w:marTop w:val="200"/>
          <w:marBottom w:val="0"/>
          <w:divBdr>
            <w:top w:val="none" w:sz="0" w:space="0" w:color="auto"/>
            <w:left w:val="none" w:sz="0" w:space="0" w:color="auto"/>
            <w:bottom w:val="none" w:sz="0" w:space="0" w:color="auto"/>
            <w:right w:val="none" w:sz="0" w:space="0" w:color="auto"/>
          </w:divBdr>
        </w:div>
        <w:div w:id="753471579">
          <w:marLeft w:val="1080"/>
          <w:marRight w:val="0"/>
          <w:marTop w:val="100"/>
          <w:marBottom w:val="0"/>
          <w:divBdr>
            <w:top w:val="none" w:sz="0" w:space="0" w:color="auto"/>
            <w:left w:val="none" w:sz="0" w:space="0" w:color="auto"/>
            <w:bottom w:val="none" w:sz="0" w:space="0" w:color="auto"/>
            <w:right w:val="none" w:sz="0" w:space="0" w:color="auto"/>
          </w:divBdr>
        </w:div>
        <w:div w:id="1258250961">
          <w:marLeft w:val="1800"/>
          <w:marRight w:val="0"/>
          <w:marTop w:val="100"/>
          <w:marBottom w:val="0"/>
          <w:divBdr>
            <w:top w:val="none" w:sz="0" w:space="0" w:color="auto"/>
            <w:left w:val="none" w:sz="0" w:space="0" w:color="auto"/>
            <w:bottom w:val="none" w:sz="0" w:space="0" w:color="auto"/>
            <w:right w:val="none" w:sz="0" w:space="0" w:color="auto"/>
          </w:divBdr>
        </w:div>
        <w:div w:id="467628950">
          <w:marLeft w:val="1800"/>
          <w:marRight w:val="0"/>
          <w:marTop w:val="100"/>
          <w:marBottom w:val="0"/>
          <w:divBdr>
            <w:top w:val="none" w:sz="0" w:space="0" w:color="auto"/>
            <w:left w:val="none" w:sz="0" w:space="0" w:color="auto"/>
            <w:bottom w:val="none" w:sz="0" w:space="0" w:color="auto"/>
            <w:right w:val="none" w:sz="0" w:space="0" w:color="auto"/>
          </w:divBdr>
        </w:div>
        <w:div w:id="2111388644">
          <w:marLeft w:val="1800"/>
          <w:marRight w:val="0"/>
          <w:marTop w:val="100"/>
          <w:marBottom w:val="0"/>
          <w:divBdr>
            <w:top w:val="none" w:sz="0" w:space="0" w:color="auto"/>
            <w:left w:val="none" w:sz="0" w:space="0" w:color="auto"/>
            <w:bottom w:val="none" w:sz="0" w:space="0" w:color="auto"/>
            <w:right w:val="none" w:sz="0" w:space="0" w:color="auto"/>
          </w:divBdr>
        </w:div>
        <w:div w:id="364061653">
          <w:marLeft w:val="360"/>
          <w:marRight w:val="0"/>
          <w:marTop w:val="200"/>
          <w:marBottom w:val="0"/>
          <w:divBdr>
            <w:top w:val="none" w:sz="0" w:space="0" w:color="auto"/>
            <w:left w:val="none" w:sz="0" w:space="0" w:color="auto"/>
            <w:bottom w:val="none" w:sz="0" w:space="0" w:color="auto"/>
            <w:right w:val="none" w:sz="0" w:space="0" w:color="auto"/>
          </w:divBdr>
        </w:div>
        <w:div w:id="539589400">
          <w:marLeft w:val="108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51687469">
      <w:bodyDiv w:val="1"/>
      <w:marLeft w:val="0"/>
      <w:marRight w:val="0"/>
      <w:marTop w:val="0"/>
      <w:marBottom w:val="0"/>
      <w:divBdr>
        <w:top w:val="none" w:sz="0" w:space="0" w:color="auto"/>
        <w:left w:val="none" w:sz="0" w:space="0" w:color="auto"/>
        <w:bottom w:val="none" w:sz="0" w:space="0" w:color="auto"/>
        <w:right w:val="none" w:sz="0" w:space="0" w:color="auto"/>
      </w:divBdr>
      <w:divsChild>
        <w:div w:id="1562330965">
          <w:marLeft w:val="360"/>
          <w:marRight w:val="0"/>
          <w:marTop w:val="200"/>
          <w:marBottom w:val="0"/>
          <w:divBdr>
            <w:top w:val="none" w:sz="0" w:space="0" w:color="auto"/>
            <w:left w:val="none" w:sz="0" w:space="0" w:color="auto"/>
            <w:bottom w:val="none" w:sz="0" w:space="0" w:color="auto"/>
            <w:right w:val="none" w:sz="0" w:space="0" w:color="auto"/>
          </w:divBdr>
        </w:div>
        <w:div w:id="914390152">
          <w:marLeft w:val="1080"/>
          <w:marRight w:val="0"/>
          <w:marTop w:val="100"/>
          <w:marBottom w:val="0"/>
          <w:divBdr>
            <w:top w:val="none" w:sz="0" w:space="0" w:color="auto"/>
            <w:left w:val="none" w:sz="0" w:space="0" w:color="auto"/>
            <w:bottom w:val="none" w:sz="0" w:space="0" w:color="auto"/>
            <w:right w:val="none" w:sz="0" w:space="0" w:color="auto"/>
          </w:divBdr>
        </w:div>
        <w:div w:id="1594431548">
          <w:marLeft w:val="1080"/>
          <w:marRight w:val="0"/>
          <w:marTop w:val="100"/>
          <w:marBottom w:val="0"/>
          <w:divBdr>
            <w:top w:val="none" w:sz="0" w:space="0" w:color="auto"/>
            <w:left w:val="none" w:sz="0" w:space="0" w:color="auto"/>
            <w:bottom w:val="none" w:sz="0" w:space="0" w:color="auto"/>
            <w:right w:val="none" w:sz="0" w:space="0" w:color="auto"/>
          </w:divBdr>
        </w:div>
        <w:div w:id="1778673591">
          <w:marLeft w:val="360"/>
          <w:marRight w:val="0"/>
          <w:marTop w:val="200"/>
          <w:marBottom w:val="0"/>
          <w:divBdr>
            <w:top w:val="none" w:sz="0" w:space="0" w:color="auto"/>
            <w:left w:val="none" w:sz="0" w:space="0" w:color="auto"/>
            <w:bottom w:val="none" w:sz="0" w:space="0" w:color="auto"/>
            <w:right w:val="none" w:sz="0" w:space="0" w:color="auto"/>
          </w:divBdr>
        </w:div>
      </w:divsChild>
    </w:div>
    <w:div w:id="2068020505">
      <w:bodyDiv w:val="1"/>
      <w:marLeft w:val="0"/>
      <w:marRight w:val="0"/>
      <w:marTop w:val="0"/>
      <w:marBottom w:val="0"/>
      <w:divBdr>
        <w:top w:val="none" w:sz="0" w:space="0" w:color="auto"/>
        <w:left w:val="none" w:sz="0" w:space="0" w:color="auto"/>
        <w:bottom w:val="none" w:sz="0" w:space="0" w:color="auto"/>
        <w:right w:val="none" w:sz="0" w:space="0" w:color="auto"/>
      </w:divBdr>
      <w:divsChild>
        <w:div w:id="879560160">
          <w:marLeft w:val="360"/>
          <w:marRight w:val="0"/>
          <w:marTop w:val="200"/>
          <w:marBottom w:val="0"/>
          <w:divBdr>
            <w:top w:val="none" w:sz="0" w:space="0" w:color="auto"/>
            <w:left w:val="none" w:sz="0" w:space="0" w:color="auto"/>
            <w:bottom w:val="none" w:sz="0" w:space="0" w:color="auto"/>
            <w:right w:val="none" w:sz="0" w:space="0" w:color="auto"/>
          </w:divBdr>
        </w:div>
        <w:div w:id="86579122">
          <w:marLeft w:val="1080"/>
          <w:marRight w:val="0"/>
          <w:marTop w:val="200"/>
          <w:marBottom w:val="0"/>
          <w:divBdr>
            <w:top w:val="none" w:sz="0" w:space="0" w:color="auto"/>
            <w:left w:val="none" w:sz="0" w:space="0" w:color="auto"/>
            <w:bottom w:val="none" w:sz="0" w:space="0" w:color="auto"/>
            <w:right w:val="none" w:sz="0" w:space="0" w:color="auto"/>
          </w:divBdr>
        </w:div>
        <w:div w:id="1635407986">
          <w:marLeft w:val="1080"/>
          <w:marRight w:val="0"/>
          <w:marTop w:val="200"/>
          <w:marBottom w:val="0"/>
          <w:divBdr>
            <w:top w:val="none" w:sz="0" w:space="0" w:color="auto"/>
            <w:left w:val="none" w:sz="0" w:space="0" w:color="auto"/>
            <w:bottom w:val="none" w:sz="0" w:space="0" w:color="auto"/>
            <w:right w:val="none" w:sz="0" w:space="0" w:color="auto"/>
          </w:divBdr>
        </w:div>
        <w:div w:id="596331948">
          <w:marLeft w:val="360"/>
          <w:marRight w:val="0"/>
          <w:marTop w:val="200"/>
          <w:marBottom w:val="0"/>
          <w:divBdr>
            <w:top w:val="none" w:sz="0" w:space="0" w:color="auto"/>
            <w:left w:val="none" w:sz="0" w:space="0" w:color="auto"/>
            <w:bottom w:val="none" w:sz="0" w:space="0" w:color="auto"/>
            <w:right w:val="none" w:sz="0" w:space="0" w:color="auto"/>
          </w:divBdr>
        </w:div>
        <w:div w:id="1889761325">
          <w:marLeft w:val="1080"/>
          <w:marRight w:val="0"/>
          <w:marTop w:val="100"/>
          <w:marBottom w:val="0"/>
          <w:divBdr>
            <w:top w:val="none" w:sz="0" w:space="0" w:color="auto"/>
            <w:left w:val="none" w:sz="0" w:space="0" w:color="auto"/>
            <w:bottom w:val="none" w:sz="0" w:space="0" w:color="auto"/>
            <w:right w:val="none" w:sz="0" w:space="0" w:color="auto"/>
          </w:divBdr>
        </w:div>
        <w:div w:id="803547593">
          <w:marLeft w:val="1080"/>
          <w:marRight w:val="0"/>
          <w:marTop w:val="100"/>
          <w:marBottom w:val="0"/>
          <w:divBdr>
            <w:top w:val="none" w:sz="0" w:space="0" w:color="auto"/>
            <w:left w:val="none" w:sz="0" w:space="0" w:color="auto"/>
            <w:bottom w:val="none" w:sz="0" w:space="0" w:color="auto"/>
            <w:right w:val="none" w:sz="0" w:space="0" w:color="auto"/>
          </w:divBdr>
        </w:div>
        <w:div w:id="1602639051">
          <w:marLeft w:val="360"/>
          <w:marRight w:val="0"/>
          <w:marTop w:val="200"/>
          <w:marBottom w:val="0"/>
          <w:divBdr>
            <w:top w:val="none" w:sz="0" w:space="0" w:color="auto"/>
            <w:left w:val="none" w:sz="0" w:space="0" w:color="auto"/>
            <w:bottom w:val="none" w:sz="0" w:space="0" w:color="auto"/>
            <w:right w:val="none" w:sz="0" w:space="0" w:color="auto"/>
          </w:divBdr>
        </w:div>
        <w:div w:id="1567716256">
          <w:marLeft w:val="1080"/>
          <w:marRight w:val="0"/>
          <w:marTop w:val="100"/>
          <w:marBottom w:val="0"/>
          <w:divBdr>
            <w:top w:val="none" w:sz="0" w:space="0" w:color="auto"/>
            <w:left w:val="none" w:sz="0" w:space="0" w:color="auto"/>
            <w:bottom w:val="none" w:sz="0" w:space="0" w:color="auto"/>
            <w:right w:val="none" w:sz="0" w:space="0" w:color="auto"/>
          </w:divBdr>
        </w:div>
        <w:div w:id="1163742904">
          <w:marLeft w:val="108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42721974">
      <w:bodyDiv w:val="1"/>
      <w:marLeft w:val="0"/>
      <w:marRight w:val="0"/>
      <w:marTop w:val="0"/>
      <w:marBottom w:val="0"/>
      <w:divBdr>
        <w:top w:val="none" w:sz="0" w:space="0" w:color="auto"/>
        <w:left w:val="none" w:sz="0" w:space="0" w:color="auto"/>
        <w:bottom w:val="none" w:sz="0" w:space="0" w:color="auto"/>
        <w:right w:val="none" w:sz="0" w:space="0" w:color="auto"/>
      </w:divBdr>
      <w:divsChild>
        <w:div w:id="1746106923">
          <w:marLeft w:val="360"/>
          <w:marRight w:val="0"/>
          <w:marTop w:val="200"/>
          <w:marBottom w:val="0"/>
          <w:divBdr>
            <w:top w:val="none" w:sz="0" w:space="0" w:color="auto"/>
            <w:left w:val="none" w:sz="0" w:space="0" w:color="auto"/>
            <w:bottom w:val="none" w:sz="0" w:space="0" w:color="auto"/>
            <w:right w:val="none" w:sz="0" w:space="0" w:color="auto"/>
          </w:divBdr>
        </w:div>
        <w:div w:id="1584484616">
          <w:marLeft w:val="1080"/>
          <w:marRight w:val="0"/>
          <w:marTop w:val="100"/>
          <w:marBottom w:val="0"/>
          <w:divBdr>
            <w:top w:val="none" w:sz="0" w:space="0" w:color="auto"/>
            <w:left w:val="none" w:sz="0" w:space="0" w:color="auto"/>
            <w:bottom w:val="none" w:sz="0" w:space="0" w:color="auto"/>
            <w:right w:val="none" w:sz="0" w:space="0" w:color="auto"/>
          </w:divBdr>
        </w:div>
        <w:div w:id="2079130307">
          <w:marLeft w:val="1800"/>
          <w:marRight w:val="0"/>
          <w:marTop w:val="100"/>
          <w:marBottom w:val="0"/>
          <w:divBdr>
            <w:top w:val="none" w:sz="0" w:space="0" w:color="auto"/>
            <w:left w:val="none" w:sz="0" w:space="0" w:color="auto"/>
            <w:bottom w:val="none" w:sz="0" w:space="0" w:color="auto"/>
            <w:right w:val="none" w:sz="0" w:space="0" w:color="auto"/>
          </w:divBdr>
        </w:div>
        <w:div w:id="819351171">
          <w:marLeft w:val="1800"/>
          <w:marRight w:val="0"/>
          <w:marTop w:val="100"/>
          <w:marBottom w:val="0"/>
          <w:divBdr>
            <w:top w:val="none" w:sz="0" w:space="0" w:color="auto"/>
            <w:left w:val="none" w:sz="0" w:space="0" w:color="auto"/>
            <w:bottom w:val="none" w:sz="0" w:space="0" w:color="auto"/>
            <w:right w:val="none" w:sz="0" w:space="0" w:color="auto"/>
          </w:divBdr>
        </w:div>
        <w:div w:id="213129846">
          <w:marLeft w:val="1080"/>
          <w:marRight w:val="0"/>
          <w:marTop w:val="100"/>
          <w:marBottom w:val="0"/>
          <w:divBdr>
            <w:top w:val="none" w:sz="0" w:space="0" w:color="auto"/>
            <w:left w:val="none" w:sz="0" w:space="0" w:color="auto"/>
            <w:bottom w:val="none" w:sz="0" w:space="0" w:color="auto"/>
            <w:right w:val="none" w:sz="0" w:space="0" w:color="auto"/>
          </w:divBdr>
        </w:div>
        <w:div w:id="1130587128">
          <w:marLeft w:val="1080"/>
          <w:marRight w:val="0"/>
          <w:marTop w:val="100"/>
          <w:marBottom w:val="0"/>
          <w:divBdr>
            <w:top w:val="none" w:sz="0" w:space="0" w:color="auto"/>
            <w:left w:val="none" w:sz="0" w:space="0" w:color="auto"/>
            <w:bottom w:val="none" w:sz="0" w:space="0" w:color="auto"/>
            <w:right w:val="none" w:sz="0" w:space="0" w:color="auto"/>
          </w:divBdr>
        </w:div>
        <w:div w:id="603225436">
          <w:marLeft w:val="360"/>
          <w:marRight w:val="0"/>
          <w:marTop w:val="200"/>
          <w:marBottom w:val="0"/>
          <w:divBdr>
            <w:top w:val="none" w:sz="0" w:space="0" w:color="auto"/>
            <w:left w:val="none" w:sz="0" w:space="0" w:color="auto"/>
            <w:bottom w:val="none" w:sz="0" w:space="0" w:color="auto"/>
            <w:right w:val="none" w:sz="0" w:space="0" w:color="auto"/>
          </w:divBdr>
        </w:div>
        <w:div w:id="1164589691">
          <w:marLeft w:val="1080"/>
          <w:marRight w:val="0"/>
          <w:marTop w:val="100"/>
          <w:marBottom w:val="0"/>
          <w:divBdr>
            <w:top w:val="none" w:sz="0" w:space="0" w:color="auto"/>
            <w:left w:val="none" w:sz="0" w:space="0" w:color="auto"/>
            <w:bottom w:val="none" w:sz="0" w:space="0" w:color="auto"/>
            <w:right w:val="none" w:sz="0" w:space="0" w:color="auto"/>
          </w:divBdr>
        </w:div>
        <w:div w:id="467432556">
          <w:marLeft w:val="360"/>
          <w:marRight w:val="0"/>
          <w:marTop w:val="200"/>
          <w:marBottom w:val="0"/>
          <w:divBdr>
            <w:top w:val="none" w:sz="0" w:space="0" w:color="auto"/>
            <w:left w:val="none" w:sz="0" w:space="0" w:color="auto"/>
            <w:bottom w:val="none" w:sz="0" w:space="0" w:color="auto"/>
            <w:right w:val="none" w:sz="0" w:space="0" w:color="auto"/>
          </w:divBdr>
        </w:div>
        <w:div w:id="15934885">
          <w:marLeft w:val="1080"/>
          <w:marRight w:val="0"/>
          <w:marTop w:val="100"/>
          <w:marBottom w:val="0"/>
          <w:divBdr>
            <w:top w:val="none" w:sz="0" w:space="0" w:color="auto"/>
            <w:left w:val="none" w:sz="0" w:space="0" w:color="auto"/>
            <w:bottom w:val="none" w:sz="0" w:space="0" w:color="auto"/>
            <w:right w:val="none" w:sz="0" w:space="0" w:color="auto"/>
          </w:divBdr>
        </w:div>
        <w:div w:id="1838766279">
          <w:marLeft w:val="1800"/>
          <w:marRight w:val="0"/>
          <w:marTop w:val="100"/>
          <w:marBottom w:val="0"/>
          <w:divBdr>
            <w:top w:val="none" w:sz="0" w:space="0" w:color="auto"/>
            <w:left w:val="none" w:sz="0" w:space="0" w:color="auto"/>
            <w:bottom w:val="none" w:sz="0" w:space="0" w:color="auto"/>
            <w:right w:val="none" w:sz="0" w:space="0" w:color="auto"/>
          </w:divBdr>
        </w:div>
        <w:div w:id="217788540">
          <w:marLeft w:val="1800"/>
          <w:marRight w:val="0"/>
          <w:marTop w:val="100"/>
          <w:marBottom w:val="0"/>
          <w:divBdr>
            <w:top w:val="none" w:sz="0" w:space="0" w:color="auto"/>
            <w:left w:val="none" w:sz="0" w:space="0" w:color="auto"/>
            <w:bottom w:val="none" w:sz="0" w:space="0" w:color="auto"/>
            <w:right w:val="none" w:sz="0" w:space="0" w:color="auto"/>
          </w:divBdr>
        </w:div>
        <w:div w:id="1385175653">
          <w:marLeft w:val="1800"/>
          <w:marRight w:val="0"/>
          <w:marTop w:val="100"/>
          <w:marBottom w:val="0"/>
          <w:divBdr>
            <w:top w:val="none" w:sz="0" w:space="0" w:color="auto"/>
            <w:left w:val="none" w:sz="0" w:space="0" w:color="auto"/>
            <w:bottom w:val="none" w:sz="0" w:space="0" w:color="auto"/>
            <w:right w:val="none" w:sz="0" w:space="0" w:color="auto"/>
          </w:divBdr>
        </w:div>
        <w:div w:id="131559263">
          <w:marLeft w:val="360"/>
          <w:marRight w:val="0"/>
          <w:marTop w:val="200"/>
          <w:marBottom w:val="0"/>
          <w:divBdr>
            <w:top w:val="none" w:sz="0" w:space="0" w:color="auto"/>
            <w:left w:val="none" w:sz="0" w:space="0" w:color="auto"/>
            <w:bottom w:val="none" w:sz="0" w:space="0" w:color="auto"/>
            <w:right w:val="none" w:sz="0" w:space="0" w:color="auto"/>
          </w:divBdr>
        </w:div>
        <w:div w:id="1301349353">
          <w:marLeft w:val="1080"/>
          <w:marRight w:val="0"/>
          <w:marTop w:val="200"/>
          <w:marBottom w:val="0"/>
          <w:divBdr>
            <w:top w:val="none" w:sz="0" w:space="0" w:color="auto"/>
            <w:left w:val="none" w:sz="0" w:space="0" w:color="auto"/>
            <w:bottom w:val="none" w:sz="0" w:space="0" w:color="auto"/>
            <w:right w:val="none" w:sz="0" w:space="0" w:color="auto"/>
          </w:divBdr>
        </w:div>
      </w:divsChild>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12</Pages>
  <Words>5382</Words>
  <Characters>30678</Characters>
  <Application>Microsoft Office Word</Application>
  <DocSecurity>0</DocSecurity>
  <Lines>255</Lines>
  <Paragraphs>71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2021-10-21T21:36:00Z</dcterms:created>
  <dcterms:modified xsi:type="dcterms:W3CDTF">2021-10-22T20:35:00Z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